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5237" w14:textId="77777777" w:rsidR="009276E2" w:rsidRPr="00CF23AE" w:rsidRDefault="009276E2" w:rsidP="009276E2">
      <w:pPr>
        <w:pStyle w:val="Heading1"/>
        <w:spacing w:before="0"/>
        <w:rPr>
          <w:color w:val="1F497D" w:themeColor="text2"/>
          <w:sz w:val="40"/>
        </w:rPr>
      </w:pPr>
      <w:r w:rsidRPr="00CF23AE">
        <w:rPr>
          <w:color w:val="1F497D" w:themeColor="text2"/>
          <w:sz w:val="40"/>
        </w:rPr>
        <w:t>Jeffrey A. Simmons, M.S., Ph.D.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276E2" w:rsidRPr="00DA7161" w14:paraId="533FDFA2" w14:textId="77777777" w:rsidTr="00706194">
        <w:trPr>
          <w:trHeight w:val="468"/>
        </w:trPr>
        <w:tc>
          <w:tcPr>
            <w:tcW w:w="3212" w:type="dxa"/>
          </w:tcPr>
          <w:p w14:paraId="3B00DFF2" w14:textId="77777777" w:rsidR="009276E2" w:rsidRPr="00DA7161" w:rsidRDefault="009276E2" w:rsidP="00706194">
            <w:pPr>
              <w:pStyle w:val="Heading1"/>
              <w:pBdr>
                <w:bottom w:val="none" w:sz="0" w:space="0" w:color="auto"/>
              </w:pBdr>
              <w:spacing w:before="0"/>
              <w:outlineLvl w:val="0"/>
              <w:rPr>
                <w:color w:val="17365D" w:themeColor="text2" w:themeShade="BF"/>
                <w:sz w:val="24"/>
                <w:szCs w:val="24"/>
              </w:rPr>
            </w:pPr>
            <w:r w:rsidRPr="00DA7161">
              <w:rPr>
                <w:color w:val="17365D" w:themeColor="text2" w:themeShade="BF"/>
                <w:sz w:val="24"/>
                <w:szCs w:val="24"/>
              </w:rPr>
              <w:t>717-830-0556</w:t>
            </w:r>
          </w:p>
        </w:tc>
        <w:tc>
          <w:tcPr>
            <w:tcW w:w="3213" w:type="dxa"/>
          </w:tcPr>
          <w:p w14:paraId="2B9C2A32" w14:textId="77777777" w:rsidR="009276E2" w:rsidRPr="00DA7161" w:rsidRDefault="009276E2" w:rsidP="00706194">
            <w:pPr>
              <w:pStyle w:val="Heading1"/>
              <w:pBdr>
                <w:bottom w:val="none" w:sz="0" w:space="0" w:color="auto"/>
              </w:pBdr>
              <w:spacing w:before="0"/>
              <w:jc w:val="center"/>
              <w:outlineLvl w:val="0"/>
              <w:rPr>
                <w:color w:val="17365D" w:themeColor="text2" w:themeShade="BF"/>
                <w:sz w:val="24"/>
                <w:szCs w:val="24"/>
              </w:rPr>
            </w:pPr>
            <w:hyperlink r:id="rId8" w:history="1">
              <w:r w:rsidRPr="00DA7161">
                <w:rPr>
                  <w:rStyle w:val="Hyperlink"/>
                  <w:color w:val="17365D" w:themeColor="text2" w:themeShade="BF"/>
                  <w:sz w:val="24"/>
                  <w:szCs w:val="24"/>
                </w:rPr>
                <w:t>J377simmons@gmail.com</w:t>
              </w:r>
            </w:hyperlink>
          </w:p>
        </w:tc>
        <w:tc>
          <w:tcPr>
            <w:tcW w:w="3213" w:type="dxa"/>
          </w:tcPr>
          <w:p w14:paraId="210B8D7E" w14:textId="77777777" w:rsidR="009276E2" w:rsidRPr="00DA7161" w:rsidRDefault="009276E2" w:rsidP="00706194">
            <w:pPr>
              <w:pStyle w:val="Heading1"/>
              <w:pBdr>
                <w:bottom w:val="none" w:sz="0" w:space="0" w:color="auto"/>
              </w:pBdr>
              <w:spacing w:before="0"/>
              <w:jc w:val="right"/>
              <w:outlineLvl w:val="0"/>
              <w:rPr>
                <w:color w:val="17365D" w:themeColor="text2" w:themeShade="BF"/>
                <w:sz w:val="24"/>
                <w:szCs w:val="24"/>
              </w:rPr>
            </w:pPr>
            <w:hyperlink r:id="rId9" w:history="1">
              <w:r w:rsidRPr="00DA7161">
                <w:rPr>
                  <w:rStyle w:val="Hyperlink"/>
                  <w:color w:val="17365D" w:themeColor="text2" w:themeShade="BF"/>
                  <w:sz w:val="24"/>
                  <w:szCs w:val="24"/>
                </w:rPr>
                <w:t>LinkedIn</w:t>
              </w:r>
            </w:hyperlink>
          </w:p>
        </w:tc>
      </w:tr>
    </w:tbl>
    <w:p w14:paraId="547320EB" w14:textId="77777777" w:rsidR="009276E2" w:rsidRPr="00CF23AE" w:rsidRDefault="009276E2" w:rsidP="009276E2">
      <w:pPr>
        <w:pStyle w:val="Heading1"/>
        <w:rPr>
          <w:i/>
          <w:color w:val="1F497D" w:themeColor="text2"/>
        </w:rPr>
      </w:pPr>
      <w:r w:rsidRPr="00CF23AE">
        <w:rPr>
          <w:color w:val="1F497D" w:themeColor="text2"/>
        </w:rPr>
        <w:t>EDUCATION</w:t>
      </w:r>
    </w:p>
    <w:p w14:paraId="5FC2B3C2" w14:textId="77777777" w:rsidR="009276E2" w:rsidRPr="00012B5A" w:rsidRDefault="009276E2" w:rsidP="009276E2">
      <w:pPr>
        <w:pStyle w:val="Heading4"/>
        <w:tabs>
          <w:tab w:val="left" w:pos="720"/>
          <w:tab w:val="left" w:pos="1080"/>
          <w:tab w:val="right" w:pos="8640"/>
        </w:tabs>
        <w:rPr>
          <w:rFonts w:ascii="Cambria" w:hAnsi="Cambria"/>
          <w:iCs/>
          <w:sz w:val="22"/>
          <w:szCs w:val="22"/>
        </w:rPr>
      </w:pPr>
      <w:r w:rsidRPr="00012B5A">
        <w:rPr>
          <w:rFonts w:ascii="Cambria" w:hAnsi="Cambria"/>
          <w:iCs/>
          <w:sz w:val="22"/>
          <w:szCs w:val="22"/>
        </w:rPr>
        <w:t xml:space="preserve">Ph.D. </w:t>
      </w:r>
      <w:r w:rsidRPr="00012B5A">
        <w:rPr>
          <w:rFonts w:ascii="Cambria" w:hAnsi="Cambria"/>
          <w:iCs/>
          <w:sz w:val="22"/>
          <w:szCs w:val="22"/>
        </w:rPr>
        <w:tab/>
      </w:r>
      <w:r w:rsidRPr="00012B5A">
        <w:rPr>
          <w:rFonts w:ascii="Cambria" w:hAnsi="Cambria"/>
          <w:iCs/>
          <w:sz w:val="22"/>
          <w:szCs w:val="22"/>
        </w:rPr>
        <w:tab/>
        <w:t xml:space="preserve">Forest Science/Soil Science                        </w:t>
      </w:r>
      <w:r w:rsidRPr="00012B5A">
        <w:rPr>
          <w:rFonts w:ascii="Cambria" w:hAnsi="Cambria"/>
          <w:iCs/>
          <w:sz w:val="22"/>
          <w:szCs w:val="22"/>
        </w:rPr>
        <w:tab/>
      </w:r>
    </w:p>
    <w:p w14:paraId="4B76F1E4" w14:textId="77777777" w:rsidR="009276E2" w:rsidRPr="00E62B17" w:rsidRDefault="009276E2" w:rsidP="009276E2">
      <w:pPr>
        <w:pStyle w:val="Footer"/>
        <w:tabs>
          <w:tab w:val="clear" w:pos="4320"/>
          <w:tab w:val="clear" w:pos="8640"/>
          <w:tab w:val="left" w:pos="720"/>
          <w:tab w:val="left" w:pos="1080"/>
          <w:tab w:val="right" w:pos="7200"/>
        </w:tabs>
        <w:rPr>
          <w:sz w:val="22"/>
          <w:szCs w:val="22"/>
        </w:rPr>
      </w:pP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  <w:t>1993, Department of Natural Resources, Cornell University, Ithaca, NY </w:t>
      </w:r>
    </w:p>
    <w:p w14:paraId="2D2A9E8E" w14:textId="77777777" w:rsidR="009276E2" w:rsidRPr="00012B5A" w:rsidRDefault="009276E2" w:rsidP="009276E2">
      <w:pPr>
        <w:pStyle w:val="Heading4"/>
        <w:tabs>
          <w:tab w:val="left" w:pos="720"/>
          <w:tab w:val="left" w:pos="1080"/>
          <w:tab w:val="right" w:pos="8640"/>
        </w:tabs>
        <w:spacing w:before="0"/>
        <w:rPr>
          <w:rFonts w:ascii="Cambria" w:hAnsi="Cambria"/>
          <w:iCs/>
          <w:sz w:val="22"/>
          <w:szCs w:val="22"/>
        </w:rPr>
      </w:pPr>
      <w:r w:rsidRPr="00012B5A">
        <w:rPr>
          <w:rFonts w:ascii="Cambria" w:hAnsi="Cambria"/>
          <w:iCs/>
          <w:sz w:val="22"/>
          <w:szCs w:val="22"/>
        </w:rPr>
        <w:t xml:space="preserve">M.S. </w:t>
      </w:r>
      <w:r w:rsidRPr="00012B5A">
        <w:rPr>
          <w:rFonts w:ascii="Cambria" w:hAnsi="Cambria"/>
          <w:iCs/>
          <w:sz w:val="22"/>
          <w:szCs w:val="22"/>
        </w:rPr>
        <w:tab/>
      </w:r>
      <w:r w:rsidRPr="00012B5A">
        <w:rPr>
          <w:rFonts w:ascii="Cambria" w:hAnsi="Cambria"/>
          <w:iCs/>
          <w:sz w:val="22"/>
          <w:szCs w:val="22"/>
        </w:rPr>
        <w:tab/>
        <w:t xml:space="preserve">Forest Science                       </w:t>
      </w:r>
    </w:p>
    <w:p w14:paraId="5711888C" w14:textId="77777777" w:rsidR="009276E2" w:rsidRPr="00E62B17" w:rsidRDefault="009276E2" w:rsidP="009276E2">
      <w:pPr>
        <w:pStyle w:val="Footer"/>
        <w:tabs>
          <w:tab w:val="clear" w:pos="4320"/>
          <w:tab w:val="clear" w:pos="8640"/>
          <w:tab w:val="left" w:pos="720"/>
          <w:tab w:val="left" w:pos="1080"/>
          <w:tab w:val="right" w:pos="7200"/>
        </w:tabs>
        <w:rPr>
          <w:sz w:val="22"/>
          <w:szCs w:val="22"/>
        </w:rPr>
      </w:pP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  <w:t>1991, Department of Natural Resources, Cornell University, Ithaca, NY  </w:t>
      </w:r>
    </w:p>
    <w:p w14:paraId="56B05054" w14:textId="77777777" w:rsidR="009276E2" w:rsidRPr="00012B5A" w:rsidRDefault="009276E2" w:rsidP="009276E2">
      <w:pPr>
        <w:pStyle w:val="Heading4"/>
        <w:tabs>
          <w:tab w:val="left" w:pos="720"/>
          <w:tab w:val="left" w:pos="1080"/>
          <w:tab w:val="right" w:pos="8640"/>
        </w:tabs>
        <w:spacing w:before="0"/>
        <w:rPr>
          <w:iCs/>
          <w:sz w:val="22"/>
          <w:szCs w:val="22"/>
        </w:rPr>
      </w:pPr>
      <w:r w:rsidRPr="00012B5A">
        <w:rPr>
          <w:iCs/>
          <w:sz w:val="22"/>
          <w:szCs w:val="22"/>
        </w:rPr>
        <w:t xml:space="preserve">B.A. </w:t>
      </w:r>
      <w:r w:rsidRPr="00012B5A">
        <w:rPr>
          <w:iCs/>
          <w:sz w:val="22"/>
          <w:szCs w:val="22"/>
        </w:rPr>
        <w:tab/>
      </w:r>
      <w:r w:rsidRPr="00012B5A">
        <w:rPr>
          <w:iCs/>
          <w:sz w:val="22"/>
          <w:szCs w:val="22"/>
        </w:rPr>
        <w:tab/>
        <w:t xml:space="preserve">Ecology and Evolutionary Biology                      </w:t>
      </w:r>
    </w:p>
    <w:p w14:paraId="45068ED1" w14:textId="77777777" w:rsidR="009276E2" w:rsidRPr="0080406A" w:rsidRDefault="009276E2" w:rsidP="009276E2">
      <w:pPr>
        <w:tabs>
          <w:tab w:val="left" w:pos="720"/>
          <w:tab w:val="left" w:pos="1080"/>
          <w:tab w:val="right" w:pos="7200"/>
        </w:tabs>
        <w:rPr>
          <w:sz w:val="22"/>
          <w:szCs w:val="22"/>
        </w:rPr>
      </w:pP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  <w:t>1987, Department of Biology, University of Rochester, Rochester, NY  </w:t>
      </w:r>
    </w:p>
    <w:p w14:paraId="247359FF" w14:textId="06BAF0AF" w:rsidR="002D7B7B" w:rsidRPr="0073457D" w:rsidRDefault="00726C12" w:rsidP="0073457D">
      <w:pPr>
        <w:pStyle w:val="Heading1"/>
        <w:rPr>
          <w:i/>
        </w:rPr>
      </w:pPr>
      <w:r w:rsidRPr="00E258BF">
        <w:t>ACADEMIC POSITIONS</w:t>
      </w:r>
    </w:p>
    <w:p w14:paraId="17A19409" w14:textId="32C10BAC" w:rsidR="00E868AF" w:rsidRPr="00D61490" w:rsidRDefault="00E868AF" w:rsidP="00E868AF">
      <w:pPr>
        <w:pStyle w:val="Default"/>
        <w:rPr>
          <w:rFonts w:asciiTheme="majorHAnsi" w:hAnsiTheme="majorHAnsi"/>
          <w:sz w:val="23"/>
          <w:szCs w:val="23"/>
        </w:rPr>
      </w:pPr>
      <w:r>
        <w:rPr>
          <w:rStyle w:val="Heading4Char"/>
          <w:b/>
          <w:color w:val="244061" w:themeColor="accent1" w:themeShade="80"/>
        </w:rPr>
        <w:t xml:space="preserve">Executive </w:t>
      </w:r>
      <w:r w:rsidRPr="00D61490">
        <w:rPr>
          <w:rStyle w:val="Heading4Char"/>
          <w:b/>
          <w:color w:val="244061" w:themeColor="accent1" w:themeShade="80"/>
        </w:rPr>
        <w:t>Director</w:t>
      </w:r>
      <w:r>
        <w:rPr>
          <w:rStyle w:val="Heading4Char"/>
          <w:b/>
          <w:color w:val="244061" w:themeColor="accent1" w:themeShade="80"/>
        </w:rPr>
        <w:t xml:space="preserve"> of Strategic Planning and</w:t>
      </w:r>
      <w:r w:rsidRPr="00D61490">
        <w:rPr>
          <w:rStyle w:val="Heading4Char"/>
          <w:b/>
          <w:color w:val="244061" w:themeColor="accent1" w:themeShade="80"/>
        </w:rPr>
        <w:t xml:space="preserve"> Institutional Effectiveness </w:t>
      </w:r>
      <w:r w:rsidRPr="00D61490">
        <w:rPr>
          <w:rFonts w:asciiTheme="majorHAnsi" w:hAnsiTheme="majorHAnsi"/>
          <w:sz w:val="23"/>
          <w:szCs w:val="23"/>
        </w:rPr>
        <w:t>(</w:t>
      </w:r>
      <w:r>
        <w:rPr>
          <w:rFonts w:asciiTheme="majorHAnsi" w:hAnsiTheme="majorHAnsi"/>
          <w:sz w:val="23"/>
          <w:szCs w:val="23"/>
        </w:rPr>
        <w:t xml:space="preserve">January </w:t>
      </w:r>
      <w:r w:rsidRPr="00D61490">
        <w:rPr>
          <w:rFonts w:asciiTheme="majorHAnsi" w:hAnsiTheme="majorHAnsi"/>
          <w:sz w:val="23"/>
          <w:szCs w:val="23"/>
        </w:rPr>
        <w:t>20</w:t>
      </w:r>
      <w:r>
        <w:rPr>
          <w:rFonts w:asciiTheme="majorHAnsi" w:hAnsiTheme="majorHAnsi"/>
          <w:sz w:val="23"/>
          <w:szCs w:val="23"/>
        </w:rPr>
        <w:t>20</w:t>
      </w:r>
      <w:r w:rsidRPr="00D61490">
        <w:rPr>
          <w:rFonts w:asciiTheme="majorHAnsi" w:hAnsiTheme="majorHAnsi"/>
          <w:sz w:val="23"/>
          <w:szCs w:val="23"/>
        </w:rPr>
        <w:t>-present)</w:t>
      </w:r>
      <w:r w:rsidRPr="00D61490">
        <w:rPr>
          <w:rFonts w:asciiTheme="majorHAnsi" w:hAnsiTheme="majorHAnsi"/>
          <w:b/>
          <w:bCs/>
          <w:sz w:val="23"/>
          <w:szCs w:val="23"/>
        </w:rPr>
        <w:t xml:space="preserve">, </w:t>
      </w:r>
      <w:r w:rsidRPr="00D61490">
        <w:rPr>
          <w:rFonts w:asciiTheme="majorHAnsi" w:hAnsiTheme="majorHAnsi"/>
          <w:sz w:val="23"/>
          <w:szCs w:val="23"/>
        </w:rPr>
        <w:t xml:space="preserve">Mount St. Mary's University, Emmitsburg, MD </w:t>
      </w:r>
    </w:p>
    <w:p w14:paraId="5CE5A458" w14:textId="5F49442B" w:rsidR="009276E2" w:rsidRPr="00D65168" w:rsidRDefault="009276E2" w:rsidP="009276E2">
      <w:pPr>
        <w:pStyle w:val="Heading4"/>
        <w:rPr>
          <w:u w:val="single"/>
        </w:rPr>
      </w:pPr>
      <w:r w:rsidRPr="00D65168">
        <w:rPr>
          <w:u w:val="single"/>
        </w:rPr>
        <w:t>Responsibilities</w:t>
      </w:r>
      <w:r>
        <w:rPr>
          <w:u w:val="single"/>
        </w:rPr>
        <w:t xml:space="preserve"> </w:t>
      </w:r>
      <w:r>
        <w:rPr>
          <w:u w:val="single"/>
        </w:rPr>
        <w:t>and Accomplishments</w:t>
      </w:r>
    </w:p>
    <w:p w14:paraId="70DEA5E6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Institution-wide coordination of institutional effectiveness evaluation and assessment for both administrative and academic units. </w:t>
      </w:r>
    </w:p>
    <w:p w14:paraId="288F51E8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Responsibility for assessment of the institutional strategic plan and development of novel metrics. </w:t>
      </w:r>
    </w:p>
    <w:p w14:paraId="1D45F3BF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Co-chair of the reaccreditation Self-Study (2022-24) through the Middle States Commission on Higher Education.</w:t>
      </w:r>
    </w:p>
    <w:p w14:paraId="1FA49E49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predictive analytics for modeling university enrollment, finances, and housing and for creation of real-time dashboards for top-tier and middle-tier leadership.</w:t>
      </w:r>
    </w:p>
    <w:p w14:paraId="09591D55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Oversight of the portfolio of strategic initiatives for implementation of the Strategic Plan.</w:t>
      </w:r>
    </w:p>
    <w:p w14:paraId="3AC6EBF1" w14:textId="77777777" w:rsidR="009276E2" w:rsidRPr="002E1BFD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Oversight of institutional research functions including mandatory reporting to federal and state agencies. </w:t>
      </w:r>
    </w:p>
    <w:p w14:paraId="7C5660E0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Coordination of embedded professional development for departments and individuals on assessment techniques to improve knowledge and use of assessment approaches. </w:t>
      </w:r>
    </w:p>
    <w:p w14:paraId="18CF79E6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Implementation of an information management system to warehouse the university’s assessment data. </w:t>
      </w:r>
    </w:p>
    <w:p w14:paraId="6A841E3B" w14:textId="77777777" w:rsidR="009276E2" w:rsidRDefault="009276E2" w:rsidP="009276E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Recording Secretary for the Board of Trustees responsible for creation and maintenance of institutional records.</w:t>
      </w:r>
    </w:p>
    <w:p w14:paraId="6988A7AE" w14:textId="77777777" w:rsidR="009276E2" w:rsidRPr="00CF23AE" w:rsidRDefault="009276E2" w:rsidP="009276E2">
      <w:pPr>
        <w:pStyle w:val="Default"/>
        <w:numPr>
          <w:ilvl w:val="0"/>
          <w:numId w:val="24"/>
        </w:numPr>
        <w:rPr>
          <w:rStyle w:val="Heading4Char"/>
          <w:rFonts w:ascii="Calibri" w:eastAsiaTheme="minorEastAsia" w:hAnsi="Calibri" w:cs="Calibri"/>
          <w:sz w:val="22"/>
          <w:szCs w:val="22"/>
        </w:rPr>
      </w:pPr>
      <w:r w:rsidRPr="00CF23AE">
        <w:rPr>
          <w:rFonts w:ascii="Calibri" w:hAnsi="Calibri" w:cs="Calibri"/>
          <w:sz w:val="22"/>
          <w:szCs w:val="22"/>
        </w:rPr>
        <w:t>Chair of the interdepartmental Mount Safe Team that was responsible for planning and policy-making during the COVID-19 pandemic.</w:t>
      </w:r>
      <w:r w:rsidRPr="00CF23AE">
        <w:rPr>
          <w:rStyle w:val="Heading4Char"/>
          <w:b/>
          <w:color w:val="244061" w:themeColor="accent1" w:themeShade="80"/>
        </w:rPr>
        <w:br w:type="page"/>
      </w:r>
    </w:p>
    <w:p w14:paraId="214AB79B" w14:textId="77777777" w:rsidR="00E868AF" w:rsidRDefault="00E868AF" w:rsidP="00E868AF">
      <w:pPr>
        <w:pStyle w:val="Heading4"/>
        <w:rPr>
          <w:b/>
          <w:color w:val="244061" w:themeColor="accent1" w:themeShade="80"/>
        </w:rPr>
      </w:pPr>
    </w:p>
    <w:p w14:paraId="70E5CCBD" w14:textId="17DFA0BB" w:rsidR="00E868AF" w:rsidRPr="00D61490" w:rsidRDefault="00E868AF" w:rsidP="00E868AF">
      <w:pPr>
        <w:pStyle w:val="Default"/>
        <w:rPr>
          <w:rFonts w:asciiTheme="majorHAnsi" w:hAnsiTheme="majorHAnsi"/>
          <w:sz w:val="23"/>
          <w:szCs w:val="23"/>
        </w:rPr>
      </w:pPr>
      <w:r w:rsidRPr="00D61490">
        <w:rPr>
          <w:rStyle w:val="Heading4Char"/>
          <w:b/>
          <w:color w:val="244061" w:themeColor="accent1" w:themeShade="80"/>
        </w:rPr>
        <w:t xml:space="preserve">Director, </w:t>
      </w:r>
      <w:r>
        <w:rPr>
          <w:rStyle w:val="Heading4Char"/>
          <w:b/>
          <w:color w:val="244061" w:themeColor="accent1" w:themeShade="80"/>
        </w:rPr>
        <w:t>ASPIRE Office (Assessment, Strategic Planning and Institutional Research and Effectiveness</w:t>
      </w:r>
      <w:r w:rsidRPr="00D61490">
        <w:rPr>
          <w:rFonts w:asciiTheme="majorHAnsi" w:hAnsiTheme="majorHAnsi"/>
          <w:b/>
          <w:bCs/>
          <w:sz w:val="23"/>
          <w:szCs w:val="23"/>
        </w:rPr>
        <w:t xml:space="preserve"> </w:t>
      </w:r>
      <w:r w:rsidRPr="00D61490">
        <w:rPr>
          <w:rFonts w:asciiTheme="majorHAnsi" w:hAnsiTheme="majorHAnsi"/>
          <w:sz w:val="23"/>
          <w:szCs w:val="23"/>
        </w:rPr>
        <w:t>(</w:t>
      </w:r>
      <w:r>
        <w:rPr>
          <w:rFonts w:asciiTheme="majorHAnsi" w:hAnsiTheme="majorHAnsi"/>
          <w:sz w:val="23"/>
          <w:szCs w:val="23"/>
        </w:rPr>
        <w:t xml:space="preserve">July </w:t>
      </w:r>
      <w:r w:rsidRPr="00D61490">
        <w:rPr>
          <w:rFonts w:asciiTheme="majorHAnsi" w:hAnsiTheme="majorHAnsi"/>
          <w:sz w:val="23"/>
          <w:szCs w:val="23"/>
        </w:rPr>
        <w:t>2017-</w:t>
      </w:r>
      <w:r>
        <w:rPr>
          <w:rFonts w:asciiTheme="majorHAnsi" w:hAnsiTheme="majorHAnsi"/>
          <w:sz w:val="23"/>
          <w:szCs w:val="23"/>
        </w:rPr>
        <w:t>Dec 2019</w:t>
      </w:r>
      <w:r w:rsidRPr="00D61490">
        <w:rPr>
          <w:rFonts w:asciiTheme="majorHAnsi" w:hAnsiTheme="majorHAnsi"/>
          <w:sz w:val="23"/>
          <w:szCs w:val="23"/>
        </w:rPr>
        <w:t>)</w:t>
      </w:r>
      <w:r w:rsidRPr="00D61490">
        <w:rPr>
          <w:rFonts w:asciiTheme="majorHAnsi" w:hAnsiTheme="majorHAnsi"/>
          <w:b/>
          <w:bCs/>
          <w:sz w:val="23"/>
          <w:szCs w:val="23"/>
        </w:rPr>
        <w:t xml:space="preserve">, </w:t>
      </w:r>
      <w:r w:rsidRPr="00D61490">
        <w:rPr>
          <w:rFonts w:asciiTheme="majorHAnsi" w:hAnsiTheme="majorHAnsi"/>
          <w:sz w:val="23"/>
          <w:szCs w:val="23"/>
        </w:rPr>
        <w:t xml:space="preserve">Mount St. Mary's University, Emmitsburg, MD </w:t>
      </w:r>
    </w:p>
    <w:p w14:paraId="3AEC6CC4" w14:textId="77777777" w:rsidR="00E868AF" w:rsidRPr="00D65168" w:rsidRDefault="00E868AF" w:rsidP="00E868AF">
      <w:pPr>
        <w:pStyle w:val="Heading4"/>
        <w:rPr>
          <w:u w:val="single"/>
        </w:rPr>
      </w:pPr>
      <w:r w:rsidRPr="00D65168">
        <w:rPr>
          <w:u w:val="single"/>
        </w:rPr>
        <w:t>Responsibilities</w:t>
      </w:r>
    </w:p>
    <w:p w14:paraId="1B1569A8" w14:textId="63650DA9" w:rsidR="00E868AF" w:rsidRDefault="00E868AF" w:rsidP="00E868AF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Co-leadership over development of the University Strategic Plan (2018-23). Oversight of the portfolio of strategic initiatives for implementation of the Strategic Plan.</w:t>
      </w:r>
    </w:p>
    <w:p w14:paraId="1F830C54" w14:textId="77777777" w:rsidR="00E868AF" w:rsidRDefault="00E868AF" w:rsidP="00E868AF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Responsibility for assessment of the institutional strategic plan and development of novel metrics. </w:t>
      </w:r>
    </w:p>
    <w:p w14:paraId="7DC4EB71" w14:textId="5CB378E9" w:rsidR="00E868AF" w:rsidRDefault="00621C63" w:rsidP="00E868AF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predictive analytics for</w:t>
      </w:r>
      <w:r w:rsidR="00E868AF">
        <w:rPr>
          <w:rFonts w:ascii="Calibri" w:hAnsi="Calibri" w:cs="Calibri"/>
          <w:sz w:val="22"/>
          <w:szCs w:val="22"/>
        </w:rPr>
        <w:t xml:space="preserve"> modeling university enrollment, finances, and housing </w:t>
      </w:r>
      <w:r>
        <w:rPr>
          <w:rFonts w:ascii="Calibri" w:hAnsi="Calibri" w:cs="Calibri"/>
          <w:sz w:val="22"/>
          <w:szCs w:val="22"/>
        </w:rPr>
        <w:t xml:space="preserve">and for </w:t>
      </w:r>
      <w:r w:rsidR="00E868AF">
        <w:rPr>
          <w:rFonts w:ascii="Calibri" w:hAnsi="Calibri" w:cs="Calibri"/>
          <w:sz w:val="22"/>
          <w:szCs w:val="22"/>
        </w:rPr>
        <w:t xml:space="preserve">creation of real-time dashboards </w:t>
      </w:r>
      <w:r>
        <w:rPr>
          <w:rFonts w:ascii="Calibri" w:hAnsi="Calibri" w:cs="Calibri"/>
          <w:sz w:val="22"/>
          <w:szCs w:val="22"/>
        </w:rPr>
        <w:t>for top-tier and middle-tier leadership.</w:t>
      </w:r>
    </w:p>
    <w:p w14:paraId="017CB222" w14:textId="1E4CA78F" w:rsidR="00E868AF" w:rsidRDefault="00E868AF" w:rsidP="00E868AF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Facilitation of the design and implementation of systematic institution-wide assessment processes for administrative and academic units. </w:t>
      </w:r>
    </w:p>
    <w:p w14:paraId="27CA7DFF" w14:textId="34991804" w:rsidR="00E868AF" w:rsidRDefault="00A71EC8" w:rsidP="00E868AF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Implemented procedures and structures leading to </w:t>
      </w:r>
      <w:r w:rsidR="00E868AF">
        <w:rPr>
          <w:rFonts w:ascii="Calibri" w:hAnsi="Calibri" w:cs="Calibri"/>
          <w:sz w:val="22"/>
          <w:szCs w:val="22"/>
        </w:rPr>
        <w:t xml:space="preserve">greater use of data </w:t>
      </w:r>
      <w:r>
        <w:rPr>
          <w:rFonts w:ascii="Calibri" w:hAnsi="Calibri" w:cs="Calibri"/>
          <w:sz w:val="22"/>
          <w:szCs w:val="22"/>
        </w:rPr>
        <w:t>for informed decision-making</w:t>
      </w:r>
      <w:r w:rsidR="00E868AF">
        <w:rPr>
          <w:rFonts w:ascii="Calibri" w:hAnsi="Calibri" w:cs="Calibri"/>
          <w:sz w:val="22"/>
          <w:szCs w:val="22"/>
        </w:rPr>
        <w:t xml:space="preserve">. </w:t>
      </w:r>
    </w:p>
    <w:p w14:paraId="080C54C0" w14:textId="77777777" w:rsidR="002E1BFD" w:rsidRDefault="002E1BFD" w:rsidP="002E1BFD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Coordination of institutional effectiveness evaluation and assessment institution-wide for both administrative and academic units. </w:t>
      </w:r>
    </w:p>
    <w:p w14:paraId="0DEFB5EA" w14:textId="71BA8DE9" w:rsidR="00E868AF" w:rsidRDefault="00A71EC8" w:rsidP="00E868AF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Implemented </w:t>
      </w:r>
      <w:r w:rsidR="00E868AF">
        <w:rPr>
          <w:rFonts w:ascii="Calibri" w:hAnsi="Calibri" w:cs="Calibri"/>
          <w:sz w:val="22"/>
          <w:szCs w:val="22"/>
        </w:rPr>
        <w:t xml:space="preserve">embedded professional development for departments and individuals on assessment techniques to improve knowledge and use of assessment approaches. </w:t>
      </w:r>
    </w:p>
    <w:p w14:paraId="3134391B" w14:textId="716EE76B" w:rsidR="00E868AF" w:rsidRPr="00E868AF" w:rsidRDefault="00E868AF" w:rsidP="00E868AF"/>
    <w:p w14:paraId="51AD6653" w14:textId="11D1F487" w:rsidR="00BA116E" w:rsidRDefault="00BA116E" w:rsidP="00BA116E">
      <w:pPr>
        <w:pStyle w:val="Heading4"/>
      </w:pPr>
      <w:r w:rsidRPr="00BF6333">
        <w:rPr>
          <w:b/>
          <w:color w:val="244061" w:themeColor="accent1" w:themeShade="80"/>
        </w:rPr>
        <w:t>Interim Dean</w:t>
      </w:r>
      <w:r w:rsidRPr="00BA116E">
        <w:rPr>
          <w:color w:val="365F91" w:themeColor="accent1" w:themeShade="BF"/>
        </w:rPr>
        <w:t xml:space="preserve"> </w:t>
      </w:r>
      <w:r>
        <w:t xml:space="preserve">(Fall 2013) and </w:t>
      </w:r>
      <w:r w:rsidRPr="00BF6333">
        <w:rPr>
          <w:b/>
          <w:color w:val="244061" w:themeColor="accent1" w:themeShade="80"/>
        </w:rPr>
        <w:t xml:space="preserve">Dean </w:t>
      </w:r>
      <w:r>
        <w:t>(2014-</w:t>
      </w:r>
      <w:r w:rsidR="00E868AF">
        <w:t>2017</w:t>
      </w:r>
      <w:r>
        <w:t>) of the School of Natural Science and Mathematics, Mount St. Mary's University</w:t>
      </w:r>
      <w:r w:rsidR="00012B5A">
        <w:t>, Emmitsburg, MD</w:t>
      </w:r>
    </w:p>
    <w:p w14:paraId="2A2A5335" w14:textId="34C6E50E" w:rsidR="00C57EE6" w:rsidRPr="00D65168" w:rsidRDefault="00C57EE6" w:rsidP="00D65168">
      <w:pPr>
        <w:pStyle w:val="Heading4"/>
        <w:rPr>
          <w:u w:val="single"/>
        </w:rPr>
      </w:pPr>
      <w:r w:rsidRPr="00D65168">
        <w:rPr>
          <w:u w:val="single"/>
        </w:rPr>
        <w:t>Responsibilities</w:t>
      </w:r>
    </w:p>
    <w:p w14:paraId="31B0FCD6" w14:textId="10002D00" w:rsidR="00BA116E" w:rsidRPr="0073457D" w:rsidRDefault="006D01BF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 xml:space="preserve">Oversight of undergraduate departments of Science, Psychology, and Mathematics &amp; Computer Science plus </w:t>
      </w:r>
      <w:r w:rsidR="00A71EC8">
        <w:rPr>
          <w:sz w:val="22"/>
        </w:rPr>
        <w:t>related</w:t>
      </w:r>
      <w:r w:rsidRPr="0073457D">
        <w:rPr>
          <w:sz w:val="22"/>
        </w:rPr>
        <w:t xml:space="preserve"> graduate</w:t>
      </w:r>
      <w:r w:rsidR="00A71EC8">
        <w:rPr>
          <w:sz w:val="22"/>
        </w:rPr>
        <w:t xml:space="preserve"> </w:t>
      </w:r>
      <w:r w:rsidRPr="0073457D">
        <w:rPr>
          <w:sz w:val="22"/>
        </w:rPr>
        <w:t>program</w:t>
      </w:r>
      <w:r w:rsidR="00A71EC8">
        <w:rPr>
          <w:sz w:val="22"/>
        </w:rPr>
        <w:t>s (Master’s and certificate programs)</w:t>
      </w:r>
    </w:p>
    <w:p w14:paraId="2FA17293" w14:textId="6A8791B8" w:rsidR="00BF6333" w:rsidRPr="0073457D" w:rsidRDefault="00BF6333" w:rsidP="00BF6333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 xml:space="preserve">Coordination and review of faculty pre-tenure reviews, promotions, and tenure applications; oversight of faculty searches; review </w:t>
      </w:r>
      <w:r w:rsidR="00D65168" w:rsidRPr="0073457D">
        <w:rPr>
          <w:sz w:val="22"/>
        </w:rPr>
        <w:t xml:space="preserve">of </w:t>
      </w:r>
      <w:r w:rsidRPr="0073457D">
        <w:rPr>
          <w:sz w:val="22"/>
        </w:rPr>
        <w:t xml:space="preserve">five-year program evaluations </w:t>
      </w:r>
    </w:p>
    <w:p w14:paraId="1C46863F" w14:textId="694DB555" w:rsidR="006D01BF" w:rsidRPr="0073457D" w:rsidRDefault="006D01BF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Academic oversight including</w:t>
      </w:r>
      <w:r w:rsidR="00BF6333" w:rsidRPr="0073457D">
        <w:rPr>
          <w:sz w:val="22"/>
        </w:rPr>
        <w:t xml:space="preserve"> student misconduct, course schedules</w:t>
      </w:r>
      <w:r w:rsidRPr="0073457D">
        <w:rPr>
          <w:sz w:val="22"/>
        </w:rPr>
        <w:t xml:space="preserve">, </w:t>
      </w:r>
      <w:r w:rsidR="002F59CF" w:rsidRPr="0073457D">
        <w:rPr>
          <w:sz w:val="22"/>
        </w:rPr>
        <w:t>advisor assignments,</w:t>
      </w:r>
      <w:r w:rsidRPr="0073457D">
        <w:rPr>
          <w:sz w:val="22"/>
        </w:rPr>
        <w:t xml:space="preserve"> grade appeals</w:t>
      </w:r>
      <w:r w:rsidR="002F59CF" w:rsidRPr="0073457D">
        <w:rPr>
          <w:sz w:val="22"/>
        </w:rPr>
        <w:t xml:space="preserve">, and </w:t>
      </w:r>
      <w:r w:rsidR="00BF6333" w:rsidRPr="0073457D">
        <w:rPr>
          <w:sz w:val="22"/>
        </w:rPr>
        <w:t>program assessment</w:t>
      </w:r>
    </w:p>
    <w:p w14:paraId="023C6460" w14:textId="68D06764" w:rsidR="00BF6333" w:rsidRPr="0073457D" w:rsidRDefault="00BF6333" w:rsidP="00BF6333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Develop</w:t>
      </w:r>
      <w:r w:rsidR="00012B5A">
        <w:rPr>
          <w:sz w:val="22"/>
        </w:rPr>
        <w:t>ment of</w:t>
      </w:r>
      <w:r w:rsidRPr="0073457D">
        <w:rPr>
          <w:sz w:val="22"/>
        </w:rPr>
        <w:t xml:space="preserve"> budget requests and manage</w:t>
      </w:r>
      <w:r w:rsidR="00012B5A">
        <w:rPr>
          <w:sz w:val="22"/>
        </w:rPr>
        <w:t>ment of</w:t>
      </w:r>
      <w:r w:rsidRPr="0073457D">
        <w:rPr>
          <w:sz w:val="22"/>
        </w:rPr>
        <w:t xml:space="preserve"> the annual budget for the SNSM</w:t>
      </w:r>
    </w:p>
    <w:p w14:paraId="65DCCABF" w14:textId="6D085CFF" w:rsidR="006D01BF" w:rsidRPr="0073457D" w:rsidRDefault="00BF6333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Advocacy</w:t>
      </w:r>
      <w:r w:rsidR="006D01BF" w:rsidRPr="0073457D">
        <w:rPr>
          <w:sz w:val="22"/>
        </w:rPr>
        <w:t xml:space="preserve"> for the interests of the School to the administration</w:t>
      </w:r>
    </w:p>
    <w:p w14:paraId="2DCBBD7C" w14:textId="288E1CC1" w:rsidR="00C63641" w:rsidRPr="0073457D" w:rsidRDefault="00C63641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Supervis</w:t>
      </w:r>
      <w:r w:rsidR="00BF6333" w:rsidRPr="0073457D">
        <w:rPr>
          <w:sz w:val="22"/>
        </w:rPr>
        <w:t>ion of</w:t>
      </w:r>
      <w:r w:rsidRPr="0073457D">
        <w:rPr>
          <w:sz w:val="22"/>
        </w:rPr>
        <w:t xml:space="preserve"> the Director of the Master’s program in Biotechnology and Management</w:t>
      </w:r>
    </w:p>
    <w:p w14:paraId="7EA114B1" w14:textId="738E7499" w:rsidR="00C57EE6" w:rsidRPr="0073457D" w:rsidRDefault="00C57EE6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 xml:space="preserve">Fundraising, alumni outreach, </w:t>
      </w:r>
      <w:r w:rsidR="00BF6333" w:rsidRPr="0073457D">
        <w:rPr>
          <w:sz w:val="22"/>
        </w:rPr>
        <w:t>coordination of the SNSM Advisory Board</w:t>
      </w:r>
    </w:p>
    <w:p w14:paraId="1B65BF8F" w14:textId="0B3EE7EA" w:rsidR="00C57EE6" w:rsidRPr="0073457D" w:rsidRDefault="00C57EE6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Maintain</w:t>
      </w:r>
      <w:r w:rsidR="009276E2">
        <w:rPr>
          <w:sz w:val="22"/>
        </w:rPr>
        <w:t>ed</w:t>
      </w:r>
      <w:r w:rsidRPr="0073457D">
        <w:rPr>
          <w:sz w:val="22"/>
        </w:rPr>
        <w:t xml:space="preserve"> relationships and foster communication with alumni through newsletters, social media, </w:t>
      </w:r>
      <w:r w:rsidR="00D65168" w:rsidRPr="0073457D">
        <w:rPr>
          <w:sz w:val="22"/>
        </w:rPr>
        <w:t>and personal visits</w:t>
      </w:r>
    </w:p>
    <w:p w14:paraId="42AF9B8C" w14:textId="0753ADC4" w:rsidR="00C57EE6" w:rsidRPr="0073457D" w:rsidRDefault="00BF6333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Serve</w:t>
      </w:r>
      <w:r w:rsidR="009276E2">
        <w:rPr>
          <w:sz w:val="22"/>
        </w:rPr>
        <w:t>d</w:t>
      </w:r>
      <w:r w:rsidRPr="0073457D">
        <w:rPr>
          <w:sz w:val="22"/>
        </w:rPr>
        <w:t xml:space="preserve"> as b</w:t>
      </w:r>
      <w:r w:rsidR="00C57EE6" w:rsidRPr="0073457D">
        <w:rPr>
          <w:sz w:val="22"/>
        </w:rPr>
        <w:t>uilding manager</w:t>
      </w:r>
      <w:r w:rsidR="006B17BA">
        <w:rPr>
          <w:sz w:val="22"/>
        </w:rPr>
        <w:t>, safety coordinator,</w:t>
      </w:r>
      <w:r w:rsidR="00FD463D" w:rsidRPr="0073457D">
        <w:rPr>
          <w:sz w:val="22"/>
        </w:rPr>
        <w:t xml:space="preserve"> and main liaison with Physical Plant for the science building including science labs and vivarium</w:t>
      </w:r>
    </w:p>
    <w:p w14:paraId="70C289AC" w14:textId="7DC92F59" w:rsidR="002F59CF" w:rsidRPr="00D65168" w:rsidRDefault="00C57EE6" w:rsidP="00D65168">
      <w:pPr>
        <w:pStyle w:val="Heading4"/>
        <w:rPr>
          <w:u w:val="single"/>
        </w:rPr>
      </w:pPr>
      <w:r w:rsidRPr="00D65168">
        <w:rPr>
          <w:u w:val="single"/>
        </w:rPr>
        <w:t xml:space="preserve">Accomplishments </w:t>
      </w:r>
      <w:r w:rsidR="00C63641" w:rsidRPr="00D65168">
        <w:rPr>
          <w:u w:val="single"/>
        </w:rPr>
        <w:t xml:space="preserve"> </w:t>
      </w:r>
    </w:p>
    <w:p w14:paraId="4DC01D0D" w14:textId="13B43E17" w:rsidR="00BF6333" w:rsidRPr="0073457D" w:rsidRDefault="00BF6333" w:rsidP="00BF6333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 xml:space="preserve">Coordinated the proposal development </w:t>
      </w:r>
      <w:r w:rsidR="00B71998" w:rsidRPr="0073457D">
        <w:rPr>
          <w:sz w:val="22"/>
        </w:rPr>
        <w:t xml:space="preserve">and approval </w:t>
      </w:r>
      <w:r w:rsidRPr="0073457D">
        <w:rPr>
          <w:sz w:val="22"/>
        </w:rPr>
        <w:t>of an interdisciplinary B.S. degree in Cybersecurity</w:t>
      </w:r>
      <w:r w:rsidR="00D65168" w:rsidRPr="0073457D">
        <w:rPr>
          <w:sz w:val="22"/>
        </w:rPr>
        <w:t xml:space="preserve"> and a M.S. degree in Biotechnology and Management; implemented a new B.S. degree in Health Sciences</w:t>
      </w:r>
    </w:p>
    <w:p w14:paraId="42223B81" w14:textId="4B724440" w:rsidR="00C57EE6" w:rsidRPr="0073457D" w:rsidRDefault="003A3972" w:rsidP="00C57EE6">
      <w:pPr>
        <w:pStyle w:val="ListParagraph"/>
        <w:numPr>
          <w:ilvl w:val="0"/>
          <w:numId w:val="22"/>
        </w:numPr>
        <w:rPr>
          <w:sz w:val="22"/>
        </w:rPr>
      </w:pPr>
      <w:r>
        <w:rPr>
          <w:sz w:val="22"/>
        </w:rPr>
        <w:lastRenderedPageBreak/>
        <w:t>Raised over $3</w:t>
      </w:r>
      <w:r w:rsidR="00C57EE6" w:rsidRPr="0073457D">
        <w:rPr>
          <w:sz w:val="22"/>
        </w:rPr>
        <w:t xml:space="preserve">40,000 </w:t>
      </w:r>
      <w:r w:rsidR="006B17BA">
        <w:rPr>
          <w:sz w:val="22"/>
        </w:rPr>
        <w:t xml:space="preserve">in donations </w:t>
      </w:r>
      <w:r w:rsidR="00C57EE6" w:rsidRPr="0073457D">
        <w:rPr>
          <w:sz w:val="22"/>
        </w:rPr>
        <w:t>for the School of NSM in 3 years; instigated two grant awards worth $775,000</w:t>
      </w:r>
    </w:p>
    <w:p w14:paraId="42612E93" w14:textId="4FFCAA16" w:rsidR="00FD463D" w:rsidRPr="0073457D" w:rsidRDefault="00FD463D" w:rsidP="006D01BF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>Established</w:t>
      </w:r>
      <w:r w:rsidR="00D65168" w:rsidRPr="0073457D">
        <w:rPr>
          <w:sz w:val="22"/>
        </w:rPr>
        <w:t xml:space="preserve"> a Health</w:t>
      </w:r>
      <w:r w:rsidRPr="0073457D">
        <w:rPr>
          <w:sz w:val="22"/>
        </w:rPr>
        <w:t xml:space="preserve"> </w:t>
      </w:r>
      <w:r w:rsidR="00D65168" w:rsidRPr="0073457D">
        <w:rPr>
          <w:sz w:val="22"/>
        </w:rPr>
        <w:t>C</w:t>
      </w:r>
      <w:r w:rsidRPr="0073457D">
        <w:rPr>
          <w:sz w:val="22"/>
        </w:rPr>
        <w:t xml:space="preserve">areer </w:t>
      </w:r>
      <w:r w:rsidR="00D65168" w:rsidRPr="0073457D">
        <w:rPr>
          <w:sz w:val="22"/>
        </w:rPr>
        <w:t>P</w:t>
      </w:r>
      <w:r w:rsidRPr="0073457D">
        <w:rPr>
          <w:sz w:val="22"/>
        </w:rPr>
        <w:t>ipeline for students, Career Mentoring Network, Student Advisory Board, and online internship list.</w:t>
      </w:r>
    </w:p>
    <w:p w14:paraId="7AB6F21A" w14:textId="35E0EF3E" w:rsidR="007052E9" w:rsidRPr="008D20E1" w:rsidRDefault="007052E9" w:rsidP="006D01BF">
      <w:pPr>
        <w:pStyle w:val="ListParagraph"/>
        <w:numPr>
          <w:ilvl w:val="0"/>
          <w:numId w:val="22"/>
        </w:numPr>
        <w:rPr>
          <w:sz w:val="22"/>
        </w:rPr>
      </w:pPr>
      <w:r w:rsidRPr="008D20E1">
        <w:rPr>
          <w:sz w:val="22"/>
        </w:rPr>
        <w:t>Enhanced and expanded the Summer Research Internship Award program in which select students receive a stipend to work full-time during the summer on a research project with a faculty member.</w:t>
      </w:r>
    </w:p>
    <w:p w14:paraId="42AB4DCA" w14:textId="5046D57F" w:rsidR="007052E9" w:rsidRPr="0073457D" w:rsidRDefault="007052E9" w:rsidP="007052E9">
      <w:pPr>
        <w:pStyle w:val="ListParagraph"/>
        <w:numPr>
          <w:ilvl w:val="0"/>
          <w:numId w:val="22"/>
        </w:numPr>
        <w:rPr>
          <w:sz w:val="22"/>
        </w:rPr>
      </w:pPr>
      <w:r w:rsidRPr="0073457D">
        <w:rPr>
          <w:sz w:val="22"/>
        </w:rPr>
        <w:t xml:space="preserve">Led development of a </w:t>
      </w:r>
      <w:r w:rsidR="008D20E1">
        <w:rPr>
          <w:sz w:val="22"/>
        </w:rPr>
        <w:t>six</w:t>
      </w:r>
      <w:r w:rsidRPr="0073457D">
        <w:rPr>
          <w:sz w:val="22"/>
        </w:rPr>
        <w:t>-year strategic plan for the School of NSM</w:t>
      </w:r>
    </w:p>
    <w:p w14:paraId="08DA3EE6" w14:textId="77777777" w:rsidR="00BA116E" w:rsidRDefault="00BA116E" w:rsidP="00BA116E">
      <w:pPr>
        <w:pStyle w:val="Heading4"/>
      </w:pPr>
    </w:p>
    <w:p w14:paraId="0395E42F" w14:textId="674E4F36" w:rsidR="00462ED9" w:rsidRPr="00E62B17" w:rsidRDefault="00DB6AE3" w:rsidP="00BA116E">
      <w:pPr>
        <w:pStyle w:val="Heading4"/>
      </w:pPr>
      <w:r w:rsidRPr="0073457D">
        <w:rPr>
          <w:color w:val="244061" w:themeColor="accent1" w:themeShade="80"/>
        </w:rPr>
        <w:t>Assoc</w:t>
      </w:r>
      <w:r w:rsidR="00BA116E" w:rsidRPr="0073457D">
        <w:rPr>
          <w:color w:val="244061" w:themeColor="accent1" w:themeShade="80"/>
        </w:rPr>
        <w:t>.</w:t>
      </w:r>
      <w:r w:rsidRPr="0073457D">
        <w:rPr>
          <w:color w:val="244061" w:themeColor="accent1" w:themeShade="80"/>
        </w:rPr>
        <w:t xml:space="preserve"> Professor</w:t>
      </w:r>
      <w:r w:rsidR="00012B5A">
        <w:rPr>
          <w:color w:val="244061" w:themeColor="accent1" w:themeShade="80"/>
        </w:rPr>
        <w:t xml:space="preserve"> – tenure track</w:t>
      </w:r>
      <w:r w:rsidR="00012B5A">
        <w:t xml:space="preserve"> (2006-10), </w:t>
      </w:r>
      <w:r w:rsidR="00012B5A" w:rsidRPr="0073457D">
        <w:rPr>
          <w:color w:val="244061" w:themeColor="accent1" w:themeShade="80"/>
        </w:rPr>
        <w:t>Assoc. Professor</w:t>
      </w:r>
      <w:r w:rsidR="00012B5A">
        <w:t xml:space="preserve"> (2010-15) </w:t>
      </w:r>
      <w:r>
        <w:t xml:space="preserve">and </w:t>
      </w:r>
      <w:r w:rsidR="00462ED9" w:rsidRPr="0073457D">
        <w:rPr>
          <w:color w:val="244061" w:themeColor="accent1" w:themeShade="80"/>
        </w:rPr>
        <w:t>Professor</w:t>
      </w:r>
      <w:r w:rsidR="00462ED9" w:rsidRPr="006D01BF">
        <w:rPr>
          <w:color w:val="244061" w:themeColor="accent1" w:themeShade="80"/>
        </w:rPr>
        <w:t xml:space="preserve"> </w:t>
      </w:r>
      <w:r>
        <w:t>(2015-</w:t>
      </w:r>
      <w:r w:rsidR="00BA116E">
        <w:t>present</w:t>
      </w:r>
      <w:r>
        <w:t xml:space="preserve">) </w:t>
      </w:r>
      <w:r w:rsidR="00462ED9" w:rsidRPr="00E62B17">
        <w:t xml:space="preserve">of </w:t>
      </w:r>
      <w:r w:rsidR="004265E9">
        <w:t xml:space="preserve">Biology and </w:t>
      </w:r>
      <w:r w:rsidR="00462ED9" w:rsidRPr="00E62B17">
        <w:t xml:space="preserve">Environmental Science </w:t>
      </w:r>
    </w:p>
    <w:p w14:paraId="1AC99844" w14:textId="1E359CF4" w:rsidR="005F04C3" w:rsidRPr="005F04C3" w:rsidRDefault="00462ED9" w:rsidP="00726C12">
      <w:pPr>
        <w:ind w:left="720" w:hanging="72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ab/>
        <w:t>Science Department, Mount St. Mary's University; 20</w:t>
      </w:r>
      <w:r>
        <w:rPr>
          <w:sz w:val="22"/>
          <w:szCs w:val="22"/>
        </w:rPr>
        <w:t>15</w:t>
      </w:r>
      <w:r w:rsidRPr="00E62B17">
        <w:rPr>
          <w:sz w:val="22"/>
          <w:szCs w:val="22"/>
        </w:rPr>
        <w:t xml:space="preserve"> to present</w:t>
      </w:r>
    </w:p>
    <w:p w14:paraId="0F0222BE" w14:textId="0DC8BCEF" w:rsidR="005F04C3" w:rsidRPr="00E62B17" w:rsidRDefault="005F04C3" w:rsidP="005F04C3">
      <w:pPr>
        <w:pStyle w:val="Heading4"/>
      </w:pPr>
      <w:r w:rsidRPr="0073457D">
        <w:rPr>
          <w:color w:val="244061" w:themeColor="accent1" w:themeShade="80"/>
        </w:rPr>
        <w:t>A</w:t>
      </w:r>
      <w:r>
        <w:rPr>
          <w:color w:val="244061" w:themeColor="accent1" w:themeShade="80"/>
        </w:rPr>
        <w:t>djunct</w:t>
      </w:r>
      <w:r w:rsidRPr="0073457D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Professor</w:t>
      </w:r>
      <w:r>
        <w:t xml:space="preserve"> </w:t>
      </w:r>
      <w:r w:rsidRPr="00E62B17">
        <w:t xml:space="preserve">of Environmental </w:t>
      </w:r>
      <w:r>
        <w:t>Management (distance learning)</w:t>
      </w:r>
    </w:p>
    <w:p w14:paraId="42E31F53" w14:textId="779A54E2" w:rsidR="005F04C3" w:rsidRPr="00E62B17" w:rsidRDefault="005F04C3" w:rsidP="005F04C3">
      <w:pPr>
        <w:tabs>
          <w:tab w:val="right" w:pos="86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Environmental Management Program</w:t>
      </w:r>
      <w:r w:rsidRPr="00E62B17">
        <w:rPr>
          <w:sz w:val="22"/>
          <w:szCs w:val="22"/>
        </w:rPr>
        <w:t xml:space="preserve">, </w:t>
      </w:r>
      <w:r>
        <w:rPr>
          <w:sz w:val="22"/>
          <w:szCs w:val="22"/>
        </w:rPr>
        <w:t>Columbia Southern University</w:t>
      </w:r>
      <w:r w:rsidRPr="00E62B17">
        <w:rPr>
          <w:sz w:val="22"/>
          <w:szCs w:val="22"/>
        </w:rPr>
        <w:t>; 200</w:t>
      </w:r>
      <w:r>
        <w:rPr>
          <w:sz w:val="22"/>
          <w:szCs w:val="22"/>
        </w:rPr>
        <w:t>1 to 2003</w:t>
      </w:r>
    </w:p>
    <w:p w14:paraId="008E096A" w14:textId="3AD41FC8" w:rsidR="00726C12" w:rsidRPr="00E62B17" w:rsidRDefault="00BA116E" w:rsidP="00BA116E">
      <w:pPr>
        <w:pStyle w:val="Heading4"/>
      </w:pPr>
      <w:r w:rsidRPr="0073457D">
        <w:rPr>
          <w:color w:val="244061" w:themeColor="accent1" w:themeShade="80"/>
        </w:rPr>
        <w:t xml:space="preserve">Asst. </w:t>
      </w:r>
      <w:r w:rsidR="00DB6AE3" w:rsidRPr="0073457D">
        <w:rPr>
          <w:color w:val="244061" w:themeColor="accent1" w:themeShade="80"/>
        </w:rPr>
        <w:t xml:space="preserve">Professor </w:t>
      </w:r>
      <w:r w:rsidR="00DB6AE3">
        <w:t xml:space="preserve">(1995-00) and </w:t>
      </w:r>
      <w:r w:rsidR="00726C12" w:rsidRPr="0073457D">
        <w:rPr>
          <w:color w:val="244061" w:themeColor="accent1" w:themeShade="80"/>
        </w:rPr>
        <w:t>Assoc</w:t>
      </w:r>
      <w:r w:rsidRPr="0073457D">
        <w:rPr>
          <w:color w:val="244061" w:themeColor="accent1" w:themeShade="80"/>
        </w:rPr>
        <w:t>.</w:t>
      </w:r>
      <w:r w:rsidR="00726C12" w:rsidRPr="0073457D">
        <w:rPr>
          <w:color w:val="244061" w:themeColor="accent1" w:themeShade="80"/>
        </w:rPr>
        <w:t xml:space="preserve"> Professor</w:t>
      </w:r>
      <w:r w:rsidR="00726C12" w:rsidRPr="00E62B17">
        <w:t xml:space="preserve"> </w:t>
      </w:r>
      <w:r w:rsidR="00DB6AE3">
        <w:t xml:space="preserve">(2000-06) </w:t>
      </w:r>
      <w:r w:rsidR="00726C12" w:rsidRPr="00E62B17">
        <w:t>of Environmental Science</w:t>
      </w:r>
    </w:p>
    <w:p w14:paraId="77D12CF9" w14:textId="7F0FE103" w:rsidR="00726C12" w:rsidRPr="0073457D" w:rsidRDefault="00726C12" w:rsidP="005F04C3">
      <w:pPr>
        <w:tabs>
          <w:tab w:val="right" w:pos="8640"/>
        </w:tabs>
        <w:ind w:left="720"/>
        <w:rPr>
          <w:sz w:val="22"/>
          <w:szCs w:val="22"/>
        </w:rPr>
      </w:pPr>
      <w:r w:rsidRPr="00E62B17">
        <w:rPr>
          <w:sz w:val="22"/>
          <w:szCs w:val="22"/>
        </w:rPr>
        <w:t>Biology Department, West Virginia Wesleyan College; 2000 to 2006</w:t>
      </w:r>
    </w:p>
    <w:p w14:paraId="2EB73E0D" w14:textId="77777777" w:rsidR="00726C12" w:rsidRPr="00BA116E" w:rsidRDefault="00726C12" w:rsidP="00BA116E">
      <w:pPr>
        <w:pStyle w:val="Heading4"/>
      </w:pPr>
      <w:r w:rsidRPr="0073457D">
        <w:rPr>
          <w:color w:val="244061" w:themeColor="accent1" w:themeShade="80"/>
        </w:rPr>
        <w:t>Assistant Research Professor</w:t>
      </w:r>
      <w:r w:rsidRPr="0073457D">
        <w:rPr>
          <w:color w:val="365F91" w:themeColor="accent1" w:themeShade="BF"/>
        </w:rPr>
        <w:t xml:space="preserve"> </w:t>
      </w:r>
      <w:r w:rsidRPr="00BA116E">
        <w:t xml:space="preserve">of Environmental Science </w:t>
      </w:r>
    </w:p>
    <w:p w14:paraId="22785C7B" w14:textId="1F3827C1" w:rsidR="0073457D" w:rsidRPr="00E62B17" w:rsidRDefault="00726C12" w:rsidP="0073457D">
      <w:pPr>
        <w:tabs>
          <w:tab w:val="right" w:pos="8640"/>
        </w:tabs>
        <w:ind w:left="720"/>
        <w:rPr>
          <w:sz w:val="22"/>
          <w:szCs w:val="22"/>
        </w:rPr>
      </w:pPr>
      <w:r w:rsidRPr="00E62B17">
        <w:rPr>
          <w:sz w:val="22"/>
          <w:szCs w:val="22"/>
        </w:rPr>
        <w:t>Department of Plant, Soil and Agricultural Science</w:t>
      </w:r>
      <w:r w:rsidR="0073457D">
        <w:rPr>
          <w:sz w:val="22"/>
          <w:szCs w:val="22"/>
        </w:rPr>
        <w:t>s, Univ. of Maine; 1993 to 1995</w:t>
      </w:r>
    </w:p>
    <w:p w14:paraId="7AD15AF4" w14:textId="455006BA" w:rsidR="00726C12" w:rsidRPr="00E258BF" w:rsidRDefault="00726C12" w:rsidP="0073457D">
      <w:pPr>
        <w:pStyle w:val="Heading1"/>
      </w:pPr>
      <w:r w:rsidRPr="00E258BF">
        <w:t>OTHER EMPLOYMENT</w:t>
      </w:r>
    </w:p>
    <w:p w14:paraId="6F3A0DB5" w14:textId="701A0124" w:rsidR="00C13F34" w:rsidRDefault="00C13F34" w:rsidP="0073457D">
      <w:pPr>
        <w:pStyle w:val="Heading4"/>
      </w:pPr>
      <w:r>
        <w:t xml:space="preserve">Strategic Planning Consultant </w:t>
      </w:r>
    </w:p>
    <w:p w14:paraId="30AAC43B" w14:textId="55C93847" w:rsidR="00C13F34" w:rsidRPr="00C13F34" w:rsidRDefault="00C13F34" w:rsidP="00C13F34">
      <w:r>
        <w:tab/>
        <w:t>Simmons and Simmons Group, Fairfield, PA; 2021 - present</w:t>
      </w:r>
    </w:p>
    <w:p w14:paraId="78DC472E" w14:textId="5D1AFBC8" w:rsidR="00726C12" w:rsidRPr="00E62B17" w:rsidRDefault="00726C12" w:rsidP="0073457D">
      <w:pPr>
        <w:pStyle w:val="Heading4"/>
      </w:pPr>
      <w:r w:rsidRPr="00E62B17">
        <w:t>Environmental Chemistry Consultant</w:t>
      </w:r>
      <w:r w:rsidR="000714C0">
        <w:t xml:space="preserve"> (during summer)</w:t>
      </w:r>
    </w:p>
    <w:p w14:paraId="35A3B8D5" w14:textId="248AB2F8" w:rsidR="00726C12" w:rsidRPr="00E62B17" w:rsidRDefault="00726C12" w:rsidP="00726C12">
      <w:pPr>
        <w:tabs>
          <w:tab w:val="left" w:pos="720"/>
          <w:tab w:val="left" w:pos="1440"/>
          <w:tab w:val="right" w:pos="8640"/>
        </w:tabs>
        <w:ind w:left="720" w:hanging="720"/>
        <w:rPr>
          <w:sz w:val="22"/>
          <w:szCs w:val="22"/>
        </w:rPr>
      </w:pPr>
      <w:r w:rsidRPr="00E62B17">
        <w:rPr>
          <w:sz w:val="22"/>
          <w:szCs w:val="22"/>
        </w:rPr>
        <w:tab/>
        <w:t xml:space="preserve">Sturm Environmental Services, </w:t>
      </w:r>
      <w:smartTag w:uri="urn:schemas-microsoft-com:office:smarttags" w:element="Street">
        <w:r w:rsidRPr="00E62B17">
          <w:rPr>
            <w:sz w:val="22"/>
            <w:szCs w:val="22"/>
          </w:rPr>
          <w:t>Brushy Fork Rd.</w:t>
        </w:r>
      </w:smartTag>
      <w:r w:rsidRPr="00E62B17">
        <w:rPr>
          <w:sz w:val="22"/>
          <w:szCs w:val="22"/>
        </w:rPr>
        <w:t xml:space="preserve">, Bridgeport, WV; </w:t>
      </w:r>
      <w:r w:rsidR="0073457D" w:rsidRPr="00E62B17">
        <w:rPr>
          <w:sz w:val="22"/>
          <w:szCs w:val="22"/>
        </w:rPr>
        <w:t>2006 – 2009</w:t>
      </w:r>
      <w:r w:rsidR="0073457D">
        <w:rPr>
          <w:sz w:val="22"/>
          <w:szCs w:val="22"/>
        </w:rPr>
        <w:t xml:space="preserve"> </w:t>
      </w:r>
    </w:p>
    <w:p w14:paraId="1EB29715" w14:textId="6340DB7F" w:rsidR="00726C12" w:rsidRPr="00A319F5" w:rsidRDefault="00A319F5" w:rsidP="00A319F5">
      <w:pPr>
        <w:pStyle w:val="Heading1"/>
      </w:pPr>
      <w:r>
        <w:t>PUBLICATIONS</w:t>
      </w:r>
    </w:p>
    <w:p w14:paraId="6AEC713D" w14:textId="76762E95" w:rsidR="009B38F1" w:rsidRPr="00E258BF" w:rsidRDefault="008C1A2A" w:rsidP="0073457D">
      <w:pPr>
        <w:pStyle w:val="Heading2"/>
      </w:pPr>
      <w:r w:rsidRPr="00E258BF">
        <w:t>Peer-Reviewed Publication</w:t>
      </w:r>
      <w:r w:rsidR="00A319F5">
        <w:t>s</w:t>
      </w:r>
      <w:r w:rsidRPr="00E258BF">
        <w:t xml:space="preserve"> </w:t>
      </w:r>
      <w:r w:rsidR="00A319F5" w:rsidRPr="00E258BF">
        <w:rPr>
          <w:color w:val="1F497D" w:themeColor="text2"/>
          <w:sz w:val="22"/>
          <w:szCs w:val="22"/>
        </w:rPr>
        <w:t>(</w:t>
      </w:r>
      <w:r w:rsidR="00A319F5" w:rsidRPr="00E258BF">
        <w:rPr>
          <w:i/>
          <w:color w:val="1F497D" w:themeColor="text2"/>
          <w:sz w:val="22"/>
          <w:szCs w:val="22"/>
        </w:rPr>
        <w:t>Student co-authors indicated by an *</w:t>
      </w:r>
      <w:r w:rsidR="00A319F5" w:rsidRPr="00E258BF">
        <w:rPr>
          <w:color w:val="1F497D" w:themeColor="text2"/>
          <w:sz w:val="22"/>
          <w:szCs w:val="22"/>
        </w:rPr>
        <w:t>)</w:t>
      </w:r>
    </w:p>
    <w:p w14:paraId="6215DFEB" w14:textId="77777777" w:rsidR="008C1A2A" w:rsidRPr="008C1A2A" w:rsidRDefault="008C1A2A" w:rsidP="008C1A2A">
      <w:pPr>
        <w:pStyle w:val="ListParagraph"/>
        <w:rPr>
          <w:sz w:val="22"/>
          <w:szCs w:val="22"/>
        </w:rPr>
      </w:pPr>
    </w:p>
    <w:p w14:paraId="4367F4D9" w14:textId="54C1DD06" w:rsidR="00531196" w:rsidRDefault="00531196" w:rsidP="009276E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sz w:val="22"/>
          <w:szCs w:val="22"/>
        </w:rPr>
      </w:pPr>
      <w:r w:rsidRPr="00531196">
        <w:rPr>
          <w:sz w:val="22"/>
          <w:szCs w:val="22"/>
        </w:rPr>
        <w:t>Gartner,</w:t>
      </w:r>
      <w:r>
        <w:rPr>
          <w:sz w:val="22"/>
          <w:szCs w:val="22"/>
        </w:rPr>
        <w:t xml:space="preserve"> T.,</w:t>
      </w:r>
      <w:r w:rsidRPr="00531196">
        <w:rPr>
          <w:sz w:val="22"/>
          <w:szCs w:val="22"/>
        </w:rPr>
        <w:t xml:space="preserve"> C</w:t>
      </w:r>
      <w:r>
        <w:rPr>
          <w:sz w:val="22"/>
          <w:szCs w:val="22"/>
        </w:rPr>
        <w:t>.</w:t>
      </w:r>
      <w:r w:rsidRPr="00531196">
        <w:rPr>
          <w:sz w:val="22"/>
          <w:szCs w:val="22"/>
        </w:rPr>
        <w:t xml:space="preserve"> Thomas, K</w:t>
      </w:r>
      <w:r>
        <w:rPr>
          <w:sz w:val="22"/>
          <w:szCs w:val="22"/>
        </w:rPr>
        <w:t xml:space="preserve">. </w:t>
      </w:r>
      <w:r w:rsidRPr="00531196">
        <w:rPr>
          <w:sz w:val="22"/>
          <w:szCs w:val="22"/>
        </w:rPr>
        <w:t>Geedey, K</w:t>
      </w:r>
      <w:r>
        <w:rPr>
          <w:sz w:val="22"/>
          <w:szCs w:val="22"/>
        </w:rPr>
        <w:t>.</w:t>
      </w:r>
      <w:r w:rsidRPr="00531196">
        <w:rPr>
          <w:sz w:val="22"/>
          <w:szCs w:val="22"/>
        </w:rPr>
        <w:t xml:space="preserve"> B</w:t>
      </w:r>
      <w:r>
        <w:rPr>
          <w:sz w:val="22"/>
          <w:szCs w:val="22"/>
        </w:rPr>
        <w:t>jorgo</w:t>
      </w:r>
      <w:r w:rsidRPr="00531196">
        <w:rPr>
          <w:sz w:val="22"/>
          <w:szCs w:val="22"/>
        </w:rPr>
        <w:t>-T</w:t>
      </w:r>
      <w:r>
        <w:rPr>
          <w:sz w:val="22"/>
          <w:szCs w:val="22"/>
        </w:rPr>
        <w:t>horne</w:t>
      </w:r>
      <w:r w:rsidRPr="00531196">
        <w:rPr>
          <w:sz w:val="22"/>
          <w:szCs w:val="22"/>
        </w:rPr>
        <w:t xml:space="preserve">, </w:t>
      </w:r>
      <w:r w:rsidRPr="00531196">
        <w:rPr>
          <w:b/>
          <w:sz w:val="22"/>
          <w:szCs w:val="22"/>
        </w:rPr>
        <w:t>J. Simmons</w:t>
      </w:r>
      <w:r w:rsidRPr="00531196">
        <w:rPr>
          <w:sz w:val="22"/>
          <w:szCs w:val="22"/>
        </w:rPr>
        <w:t>, K</w:t>
      </w:r>
      <w:r>
        <w:rPr>
          <w:sz w:val="22"/>
          <w:szCs w:val="22"/>
        </w:rPr>
        <w:t>.</w:t>
      </w:r>
      <w:r w:rsidRPr="00531196">
        <w:rPr>
          <w:sz w:val="22"/>
          <w:szCs w:val="22"/>
        </w:rPr>
        <w:t xml:space="preserve"> Shea, J</w:t>
      </w:r>
      <w:r>
        <w:rPr>
          <w:sz w:val="22"/>
          <w:szCs w:val="22"/>
        </w:rPr>
        <w:t xml:space="preserve">. </w:t>
      </w:r>
      <w:r w:rsidRPr="00531196">
        <w:rPr>
          <w:sz w:val="22"/>
          <w:szCs w:val="22"/>
        </w:rPr>
        <w:t xml:space="preserve">Dosch, </w:t>
      </w:r>
      <w:r>
        <w:rPr>
          <w:sz w:val="22"/>
          <w:szCs w:val="22"/>
        </w:rPr>
        <w:t xml:space="preserve">and </w:t>
      </w:r>
      <w:r w:rsidRPr="00531196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531196">
        <w:rPr>
          <w:sz w:val="22"/>
          <w:szCs w:val="22"/>
        </w:rPr>
        <w:t xml:space="preserve"> Zimmermann</w:t>
      </w:r>
      <w:r>
        <w:rPr>
          <w:sz w:val="22"/>
          <w:szCs w:val="22"/>
        </w:rPr>
        <w:t xml:space="preserve">. </w:t>
      </w:r>
      <w:r w:rsidR="001C27A9">
        <w:rPr>
          <w:sz w:val="22"/>
          <w:szCs w:val="22"/>
        </w:rPr>
        <w:t xml:space="preserve">2021. </w:t>
      </w:r>
      <w:r w:rsidRPr="00531196">
        <w:rPr>
          <w:sz w:val="22"/>
          <w:szCs w:val="22"/>
        </w:rPr>
        <w:t>Incorporating Long-Term Research Projects into the Undergraduate Curriculum: Examples from the Ecological Research as Education N</w:t>
      </w:r>
      <w:r>
        <w:rPr>
          <w:sz w:val="22"/>
          <w:szCs w:val="22"/>
        </w:rPr>
        <w:t>etwork’s Decomposition Project. The American Biology Teacher Vol: 82</w:t>
      </w:r>
      <w:r w:rsidR="001C27A9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="001C27A9">
        <w:rPr>
          <w:sz w:val="22"/>
          <w:szCs w:val="22"/>
        </w:rPr>
        <w:t xml:space="preserve">): </w:t>
      </w:r>
      <w:r w:rsidR="001C27A9" w:rsidRPr="001C27A9">
        <w:rPr>
          <w:sz w:val="22"/>
          <w:szCs w:val="22"/>
        </w:rPr>
        <w:t>142–148.</w:t>
      </w:r>
      <w:r w:rsidR="001C27A9">
        <w:rPr>
          <w:sz w:val="22"/>
          <w:szCs w:val="22"/>
        </w:rPr>
        <w:t xml:space="preserve"> </w:t>
      </w:r>
      <w:hyperlink r:id="rId10" w:history="1">
        <w:r w:rsidR="001C27A9" w:rsidRPr="0049314D">
          <w:rPr>
            <w:rStyle w:val="Hyperlink"/>
            <w:sz w:val="22"/>
            <w:szCs w:val="22"/>
          </w:rPr>
          <w:t>https://doi.org/10.1525/abt.2020.82.3.142</w:t>
        </w:r>
      </w:hyperlink>
      <w:r w:rsidR="001C27A9">
        <w:rPr>
          <w:sz w:val="22"/>
          <w:szCs w:val="22"/>
        </w:rPr>
        <w:t xml:space="preserve"> </w:t>
      </w:r>
    </w:p>
    <w:p w14:paraId="2C490F2A" w14:textId="77777777" w:rsidR="001C27A9" w:rsidRPr="001C27A9" w:rsidRDefault="001C27A9" w:rsidP="009276E2">
      <w:pPr>
        <w:spacing w:after="0" w:line="240" w:lineRule="auto"/>
        <w:jc w:val="both"/>
        <w:rPr>
          <w:sz w:val="22"/>
          <w:szCs w:val="22"/>
        </w:rPr>
      </w:pPr>
    </w:p>
    <w:p w14:paraId="32D369AC" w14:textId="4871737A" w:rsidR="00A319F5" w:rsidRPr="00A319F5" w:rsidRDefault="00005E95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5457A3">
        <w:rPr>
          <w:b/>
          <w:sz w:val="22"/>
          <w:szCs w:val="22"/>
        </w:rPr>
        <w:t>Simmons, J.A.</w:t>
      </w:r>
      <w:r w:rsidRPr="00005E95">
        <w:rPr>
          <w:sz w:val="22"/>
          <w:szCs w:val="22"/>
        </w:rPr>
        <w:t>, L.J. Anderson, D.R. Bowne, J.J. Dosch, T.B. Gartner, M.F. Hoopes, K. Kuers, E.S. Lindquist, T.S. McCay, B.R. Pohlad, C.L. Thomas, K.L. Shea. 2016. Collaborative Research Networks Provide Unique Opportunities for Faculty and St</w:t>
      </w:r>
      <w:r w:rsidR="00A319F5">
        <w:rPr>
          <w:sz w:val="22"/>
          <w:szCs w:val="22"/>
        </w:rPr>
        <w:t xml:space="preserve">udent Researchers. </w:t>
      </w:r>
      <w:r w:rsidR="005457A3">
        <w:rPr>
          <w:sz w:val="22"/>
          <w:szCs w:val="22"/>
        </w:rPr>
        <w:t xml:space="preserve">Council for Undergraduate Research Quarterly </w:t>
      </w:r>
      <w:r w:rsidR="00A319F5">
        <w:rPr>
          <w:sz w:val="22"/>
          <w:szCs w:val="22"/>
        </w:rPr>
        <w:t>36(4):11-17. DOI</w:t>
      </w:r>
      <w:r w:rsidRPr="00005E95">
        <w:rPr>
          <w:sz w:val="22"/>
          <w:szCs w:val="22"/>
        </w:rPr>
        <w:t>: 10.18833/</w:t>
      </w:r>
      <w:proofErr w:type="spellStart"/>
      <w:r w:rsidRPr="00005E95">
        <w:rPr>
          <w:sz w:val="22"/>
          <w:szCs w:val="22"/>
        </w:rPr>
        <w:t>curq</w:t>
      </w:r>
      <w:proofErr w:type="spellEnd"/>
      <w:r w:rsidRPr="00005E95">
        <w:rPr>
          <w:sz w:val="22"/>
          <w:szCs w:val="22"/>
        </w:rPr>
        <w:t>/36/4/4</w:t>
      </w:r>
      <w:r>
        <w:rPr>
          <w:sz w:val="22"/>
          <w:szCs w:val="22"/>
        </w:rPr>
        <w:t>.</w:t>
      </w:r>
    </w:p>
    <w:p w14:paraId="6BAA93DD" w14:textId="1FF4CE3D" w:rsidR="00EF7AD6" w:rsidRPr="00A319F5" w:rsidRDefault="00EF7AD6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9B2CE0">
        <w:rPr>
          <w:sz w:val="22"/>
          <w:szCs w:val="22"/>
        </w:rPr>
        <w:lastRenderedPageBreak/>
        <w:t xml:space="preserve">Keating*, M.P., and </w:t>
      </w:r>
      <w:r w:rsidRPr="009B2CE0">
        <w:rPr>
          <w:b/>
          <w:sz w:val="22"/>
          <w:szCs w:val="22"/>
        </w:rPr>
        <w:t>J.A. Simmons</w:t>
      </w:r>
      <w:r w:rsidRPr="009B2CE0">
        <w:rPr>
          <w:sz w:val="22"/>
          <w:szCs w:val="22"/>
        </w:rPr>
        <w:t xml:space="preserve">. 2014. Carbon and phosphorus dynamics of </w:t>
      </w:r>
      <w:r w:rsidRPr="009B2CE0">
        <w:rPr>
          <w:i/>
          <w:sz w:val="22"/>
          <w:szCs w:val="22"/>
        </w:rPr>
        <w:t>Justicia americana</w:t>
      </w:r>
      <w:r w:rsidRPr="009B2CE0">
        <w:rPr>
          <w:sz w:val="22"/>
          <w:szCs w:val="22"/>
        </w:rPr>
        <w:t xml:space="preserve"> in stream ecosystems. </w:t>
      </w:r>
      <w:r w:rsidR="005457A3">
        <w:rPr>
          <w:sz w:val="22"/>
          <w:szCs w:val="22"/>
        </w:rPr>
        <w:t xml:space="preserve">BIOS </w:t>
      </w:r>
      <w:r w:rsidR="009B2CE0" w:rsidRPr="009B2CE0">
        <w:rPr>
          <w:sz w:val="22"/>
          <w:szCs w:val="22"/>
        </w:rPr>
        <w:t>85</w:t>
      </w:r>
      <w:r w:rsidR="009B2CE0">
        <w:rPr>
          <w:sz w:val="22"/>
          <w:szCs w:val="22"/>
        </w:rPr>
        <w:t>(3):</w:t>
      </w:r>
      <w:r w:rsidR="009B2CE0" w:rsidRPr="009B2CE0">
        <w:rPr>
          <w:sz w:val="22"/>
          <w:szCs w:val="22"/>
        </w:rPr>
        <w:t xml:space="preserve"> 160-166</w:t>
      </w:r>
      <w:r w:rsidR="009B2CE0">
        <w:rPr>
          <w:sz w:val="22"/>
          <w:szCs w:val="22"/>
        </w:rPr>
        <w:t>.</w:t>
      </w:r>
      <w:r w:rsidR="009B2CE0" w:rsidRPr="009B2CE0">
        <w:rPr>
          <w:sz w:val="22"/>
          <w:szCs w:val="22"/>
        </w:rPr>
        <w:t xml:space="preserve"> </w:t>
      </w:r>
      <w:r w:rsidR="009B2CE0">
        <w:rPr>
          <w:sz w:val="22"/>
          <w:szCs w:val="22"/>
        </w:rPr>
        <w:t>DOI</w:t>
      </w:r>
      <w:r w:rsidR="009B2CE0" w:rsidRPr="009B2CE0">
        <w:rPr>
          <w:sz w:val="22"/>
          <w:szCs w:val="22"/>
        </w:rPr>
        <w:t>: 10.1893/0005-3155-85.3.160</w:t>
      </w:r>
      <w:r w:rsidRPr="009B2CE0">
        <w:rPr>
          <w:sz w:val="22"/>
          <w:szCs w:val="22"/>
        </w:rPr>
        <w:t>.</w:t>
      </w:r>
      <w:r w:rsidR="00B13FAC" w:rsidRPr="009B2CE0">
        <w:rPr>
          <w:color w:val="E36C0A" w:themeColor="accent6" w:themeShade="BF"/>
          <w:sz w:val="22"/>
          <w:szCs w:val="22"/>
        </w:rPr>
        <w:t xml:space="preserve"> </w:t>
      </w:r>
    </w:p>
    <w:p w14:paraId="2A7B0F49" w14:textId="67AF72B3" w:rsidR="008C1A2A" w:rsidRPr="00A319F5" w:rsidRDefault="008C1A2A" w:rsidP="00012B5A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B13FAC">
        <w:rPr>
          <w:b/>
          <w:sz w:val="22"/>
          <w:szCs w:val="22"/>
        </w:rPr>
        <w:t>J.A. Simmons</w:t>
      </w:r>
      <w:r w:rsidRPr="008C1A2A">
        <w:rPr>
          <w:sz w:val="22"/>
          <w:szCs w:val="22"/>
        </w:rPr>
        <w:t>, M</w:t>
      </w:r>
      <w:r>
        <w:rPr>
          <w:sz w:val="22"/>
          <w:szCs w:val="22"/>
        </w:rPr>
        <w:t>. Anderson, W. Dress, C. Hanna</w:t>
      </w:r>
      <w:r w:rsidRPr="008C1A2A">
        <w:rPr>
          <w:sz w:val="22"/>
          <w:szCs w:val="22"/>
        </w:rPr>
        <w:t>, D</w:t>
      </w:r>
      <w:r>
        <w:rPr>
          <w:sz w:val="22"/>
          <w:szCs w:val="22"/>
        </w:rPr>
        <w:t>.J. Hornbach</w:t>
      </w:r>
      <w:r w:rsidRPr="008C1A2A">
        <w:rPr>
          <w:sz w:val="22"/>
          <w:szCs w:val="22"/>
        </w:rPr>
        <w:t>, A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Janmaat</w:t>
      </w:r>
      <w:proofErr w:type="spellEnd"/>
      <w:r w:rsidRPr="008C1A2A">
        <w:rPr>
          <w:sz w:val="22"/>
          <w:szCs w:val="22"/>
        </w:rPr>
        <w:t>, F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Kuserk</w:t>
      </w:r>
      <w:proofErr w:type="spellEnd"/>
      <w:r>
        <w:rPr>
          <w:sz w:val="22"/>
          <w:szCs w:val="22"/>
        </w:rPr>
        <w:t>, J.G. March</w:t>
      </w:r>
      <w:r w:rsidRPr="008C1A2A">
        <w:rPr>
          <w:sz w:val="22"/>
          <w:szCs w:val="22"/>
        </w:rPr>
        <w:t>, T</w:t>
      </w:r>
      <w:r>
        <w:rPr>
          <w:sz w:val="22"/>
          <w:szCs w:val="22"/>
        </w:rPr>
        <w:t>. Murray</w:t>
      </w:r>
      <w:r w:rsidRPr="008C1A2A">
        <w:rPr>
          <w:sz w:val="22"/>
          <w:szCs w:val="22"/>
        </w:rPr>
        <w:t>, J</w:t>
      </w:r>
      <w:r>
        <w:rPr>
          <w:sz w:val="22"/>
          <w:szCs w:val="22"/>
        </w:rPr>
        <w:t>.</w:t>
      </w:r>
      <w:r w:rsidRPr="008C1A2A">
        <w:rPr>
          <w:sz w:val="22"/>
          <w:szCs w:val="22"/>
        </w:rPr>
        <w:t xml:space="preserve"> </w:t>
      </w:r>
      <w:proofErr w:type="spellStart"/>
      <w:r w:rsidRPr="008C1A2A">
        <w:rPr>
          <w:sz w:val="22"/>
          <w:szCs w:val="22"/>
        </w:rPr>
        <w:t>Niedzwiecki</w:t>
      </w:r>
      <w:proofErr w:type="spellEnd"/>
      <w:r w:rsidRPr="008C1A2A">
        <w:rPr>
          <w:sz w:val="22"/>
          <w:szCs w:val="22"/>
        </w:rPr>
        <w:t>, D</w:t>
      </w:r>
      <w:r>
        <w:rPr>
          <w:sz w:val="22"/>
          <w:szCs w:val="22"/>
        </w:rPr>
        <w:t>.</w:t>
      </w:r>
      <w:r w:rsidRPr="008C1A2A">
        <w:rPr>
          <w:sz w:val="22"/>
          <w:szCs w:val="22"/>
        </w:rPr>
        <w:t xml:space="preserve"> </w:t>
      </w:r>
      <w:proofErr w:type="spellStart"/>
      <w:r w:rsidRPr="008C1A2A">
        <w:rPr>
          <w:sz w:val="22"/>
          <w:szCs w:val="22"/>
        </w:rPr>
        <w:t>Panvini</w:t>
      </w:r>
      <w:proofErr w:type="spellEnd"/>
      <w:r w:rsidRPr="008C1A2A">
        <w:rPr>
          <w:sz w:val="22"/>
          <w:szCs w:val="22"/>
        </w:rPr>
        <w:t>, B</w:t>
      </w:r>
      <w:r>
        <w:rPr>
          <w:sz w:val="22"/>
          <w:szCs w:val="22"/>
        </w:rPr>
        <w:t>.</w:t>
      </w:r>
      <w:r w:rsidRPr="008C1A2A">
        <w:rPr>
          <w:sz w:val="22"/>
          <w:szCs w:val="22"/>
        </w:rPr>
        <w:t xml:space="preserve"> Pohlad, C</w:t>
      </w:r>
      <w:r>
        <w:rPr>
          <w:sz w:val="22"/>
          <w:szCs w:val="22"/>
        </w:rPr>
        <w:t>.</w:t>
      </w:r>
      <w:r w:rsidRPr="008C1A2A">
        <w:rPr>
          <w:sz w:val="22"/>
          <w:szCs w:val="22"/>
        </w:rPr>
        <w:t xml:space="preserve"> Thomas, and L</w:t>
      </w:r>
      <w:r>
        <w:rPr>
          <w:sz w:val="22"/>
          <w:szCs w:val="22"/>
        </w:rPr>
        <w:t xml:space="preserve">. Vasseur. 2014. </w:t>
      </w:r>
      <w:r w:rsidRPr="008C1A2A">
        <w:rPr>
          <w:sz w:val="22"/>
          <w:szCs w:val="22"/>
        </w:rPr>
        <w:t>A comparison of the stream temperature regime under forested and non-forested riparian zones at eleven sites across North America</w:t>
      </w:r>
      <w:r>
        <w:rPr>
          <w:sz w:val="22"/>
          <w:szCs w:val="22"/>
        </w:rPr>
        <w:t>. R</w:t>
      </w:r>
      <w:r w:rsidR="009602C5">
        <w:rPr>
          <w:sz w:val="22"/>
          <w:szCs w:val="22"/>
        </w:rPr>
        <w:t xml:space="preserve">iver Research and Applications 31: 964-974. </w:t>
      </w:r>
      <w:r>
        <w:rPr>
          <w:sz w:val="22"/>
          <w:szCs w:val="22"/>
        </w:rPr>
        <w:t xml:space="preserve">DOI: 10.1002/rra.2796. </w:t>
      </w:r>
      <w:hyperlink r:id="rId11" w:history="1">
        <w:r w:rsidR="00EF7AD6" w:rsidRPr="002A5F90">
          <w:rPr>
            <w:rStyle w:val="Hyperlink"/>
            <w:sz w:val="22"/>
            <w:szCs w:val="22"/>
          </w:rPr>
          <w:t>http://onlinelibrary.wiley.com/doi/10.1002/rra.2796/abstract</w:t>
        </w:r>
      </w:hyperlink>
      <w:r w:rsidR="00EF7AD6">
        <w:rPr>
          <w:sz w:val="22"/>
          <w:szCs w:val="22"/>
        </w:rPr>
        <w:t xml:space="preserve"> </w:t>
      </w:r>
    </w:p>
    <w:p w14:paraId="60D43F70" w14:textId="35AAB209" w:rsidR="005E3097" w:rsidRPr="00A319F5" w:rsidRDefault="000029FA" w:rsidP="00303F64">
      <w:pPr>
        <w:pStyle w:val="ListParagraph"/>
        <w:numPr>
          <w:ilvl w:val="0"/>
          <w:numId w:val="21"/>
        </w:numPr>
        <w:tabs>
          <w:tab w:val="left" w:pos="8370"/>
        </w:tabs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5E3097">
        <w:rPr>
          <w:b/>
          <w:sz w:val="22"/>
          <w:szCs w:val="22"/>
        </w:rPr>
        <w:t>J.A. Simmons</w:t>
      </w:r>
      <w:r w:rsidRPr="005E3097">
        <w:rPr>
          <w:sz w:val="22"/>
          <w:szCs w:val="22"/>
        </w:rPr>
        <w:t>. (</w:t>
      </w:r>
      <w:r w:rsidR="00C9627E">
        <w:rPr>
          <w:sz w:val="22"/>
          <w:szCs w:val="22"/>
        </w:rPr>
        <w:t>2012</w:t>
      </w:r>
      <w:r w:rsidRPr="005E3097">
        <w:rPr>
          <w:sz w:val="22"/>
          <w:szCs w:val="22"/>
        </w:rPr>
        <w:t>). Toxicity of major cations and anions (Na</w:t>
      </w:r>
      <w:r w:rsidRPr="005E3097">
        <w:rPr>
          <w:sz w:val="22"/>
          <w:szCs w:val="22"/>
          <w:vertAlign w:val="superscript"/>
        </w:rPr>
        <w:t>+</w:t>
      </w:r>
      <w:r w:rsidRPr="005E3097">
        <w:rPr>
          <w:sz w:val="22"/>
          <w:szCs w:val="22"/>
        </w:rPr>
        <w:t>, K</w:t>
      </w:r>
      <w:r w:rsidRPr="005E3097">
        <w:rPr>
          <w:sz w:val="22"/>
          <w:szCs w:val="22"/>
          <w:vertAlign w:val="superscript"/>
        </w:rPr>
        <w:t>+</w:t>
      </w:r>
      <w:r w:rsidRPr="005E3097">
        <w:rPr>
          <w:sz w:val="22"/>
          <w:szCs w:val="22"/>
        </w:rPr>
        <w:t>, Ca</w:t>
      </w:r>
      <w:r w:rsidRPr="005E3097">
        <w:rPr>
          <w:sz w:val="22"/>
          <w:szCs w:val="22"/>
          <w:vertAlign w:val="superscript"/>
        </w:rPr>
        <w:t>2+</w:t>
      </w:r>
      <w:r w:rsidRPr="005E3097">
        <w:rPr>
          <w:sz w:val="22"/>
          <w:szCs w:val="22"/>
        </w:rPr>
        <w:t>, Cl</w:t>
      </w:r>
      <w:r w:rsidRPr="005E3097">
        <w:rPr>
          <w:sz w:val="22"/>
          <w:szCs w:val="22"/>
          <w:vertAlign w:val="superscript"/>
        </w:rPr>
        <w:t>-</w:t>
      </w:r>
      <w:r w:rsidRPr="005E3097">
        <w:rPr>
          <w:sz w:val="22"/>
          <w:szCs w:val="22"/>
        </w:rPr>
        <w:t>, and SO</w:t>
      </w:r>
      <w:r w:rsidRPr="005E3097">
        <w:rPr>
          <w:sz w:val="22"/>
          <w:szCs w:val="22"/>
          <w:vertAlign w:val="subscript"/>
        </w:rPr>
        <w:t>4</w:t>
      </w:r>
      <w:r w:rsidRPr="005E3097">
        <w:rPr>
          <w:sz w:val="22"/>
          <w:szCs w:val="22"/>
          <w:vertAlign w:val="superscript"/>
        </w:rPr>
        <w:t>2-</w:t>
      </w:r>
      <w:r w:rsidRPr="005E3097">
        <w:rPr>
          <w:sz w:val="22"/>
          <w:szCs w:val="22"/>
        </w:rPr>
        <w:t>) to a macrophyte and an alga. Environme</w:t>
      </w:r>
      <w:r w:rsidR="005E3097">
        <w:rPr>
          <w:sz w:val="22"/>
          <w:szCs w:val="22"/>
        </w:rPr>
        <w:t>ntal Toxicology and Chemistry. 31(6):1370-1374.</w:t>
      </w:r>
    </w:p>
    <w:p w14:paraId="15CB95B3" w14:textId="5B28ED25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>Sakowski*, E.G., and</w:t>
      </w:r>
      <w:r w:rsidRPr="00E62B17">
        <w:rPr>
          <w:b/>
          <w:sz w:val="22"/>
          <w:szCs w:val="22"/>
        </w:rPr>
        <w:t xml:space="preserve"> J.A. Simmons. </w:t>
      </w:r>
      <w:r w:rsidR="00555E14" w:rsidRPr="00E62B17">
        <w:rPr>
          <w:sz w:val="22"/>
          <w:szCs w:val="22"/>
        </w:rPr>
        <w:t>2010</w:t>
      </w:r>
      <w:r w:rsidRPr="00E62B17">
        <w:rPr>
          <w:sz w:val="22"/>
          <w:szCs w:val="22"/>
        </w:rPr>
        <w:t>. Effectiveness of aquatic mosses as bioindicators of zinc contamination in streams. Journal of the Pennsylvania Academy of Science 84(1):</w:t>
      </w:r>
      <w:r w:rsidR="00555E14" w:rsidRPr="00E62B17">
        <w:rPr>
          <w:sz w:val="22"/>
          <w:szCs w:val="22"/>
        </w:rPr>
        <w:t>38-44</w:t>
      </w:r>
      <w:r w:rsidR="00E62B17">
        <w:rPr>
          <w:sz w:val="22"/>
          <w:szCs w:val="22"/>
        </w:rPr>
        <w:t>.</w:t>
      </w:r>
      <w:r w:rsidRPr="00E62B17">
        <w:rPr>
          <w:sz w:val="22"/>
          <w:szCs w:val="22"/>
        </w:rPr>
        <w:tab/>
      </w:r>
    </w:p>
    <w:p w14:paraId="6D1BBBCE" w14:textId="5FA3B4A1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/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sz w:val="22"/>
          <w:szCs w:val="22"/>
        </w:rPr>
        <w:t xml:space="preserve"> </w:t>
      </w:r>
      <w:r w:rsidR="00555E14" w:rsidRPr="00E62B17">
        <w:rPr>
          <w:sz w:val="22"/>
          <w:szCs w:val="22"/>
        </w:rPr>
        <w:t>2010</w:t>
      </w:r>
      <w:r w:rsidRPr="00E62B17">
        <w:rPr>
          <w:sz w:val="22"/>
          <w:szCs w:val="22"/>
        </w:rPr>
        <w:t xml:space="preserve">. Phosphorus removal by sediment in streams contaminated with acid mine drainage. Water, Air and Soil Pollution </w:t>
      </w:r>
      <w:r w:rsidR="00311ECF" w:rsidRPr="00E62B17">
        <w:rPr>
          <w:sz w:val="22"/>
          <w:szCs w:val="22"/>
        </w:rPr>
        <w:t xml:space="preserve">209(1): 123-132. </w:t>
      </w:r>
      <w:r w:rsidRPr="00E62B17">
        <w:rPr>
          <w:rFonts w:cs="Arial"/>
          <w:color w:val="333333"/>
          <w:sz w:val="22"/>
          <w:szCs w:val="22"/>
        </w:rPr>
        <w:t>DOI</w:t>
      </w:r>
      <w:r w:rsidRPr="00E62B17">
        <w:rPr>
          <w:rFonts w:cs="Arial"/>
          <w:b/>
          <w:color w:val="333333"/>
          <w:sz w:val="22"/>
          <w:szCs w:val="22"/>
        </w:rPr>
        <w:t xml:space="preserve"> </w:t>
      </w:r>
      <w:r w:rsidRPr="00E62B17">
        <w:rPr>
          <w:rStyle w:val="Strong"/>
          <w:rFonts w:cs="Arial"/>
          <w:color w:val="333333"/>
          <w:sz w:val="22"/>
          <w:szCs w:val="22"/>
        </w:rPr>
        <w:t>10.1007/s11270-009-0185-7.</w:t>
      </w:r>
      <w:r w:rsidRPr="00E62B17">
        <w:rPr>
          <w:rStyle w:val="Strong"/>
          <w:rFonts w:cs="Arial"/>
          <w:color w:val="333333"/>
          <w:sz w:val="22"/>
          <w:szCs w:val="22"/>
        </w:rPr>
        <w:tab/>
        <w:t xml:space="preserve">          </w:t>
      </w:r>
    </w:p>
    <w:p w14:paraId="5C00CBCA" w14:textId="1FEDC11D" w:rsidR="00726C12" w:rsidRPr="00E62B17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/>
          <w:sz w:val="22"/>
          <w:szCs w:val="22"/>
        </w:rPr>
      </w:pPr>
      <w:r w:rsidRPr="00E62B17">
        <w:rPr>
          <w:b/>
          <w:sz w:val="22"/>
          <w:szCs w:val="22"/>
        </w:rPr>
        <w:t xml:space="preserve">Simmons, J.A. </w:t>
      </w:r>
      <w:r w:rsidRPr="00E62B17">
        <w:rPr>
          <w:sz w:val="22"/>
          <w:szCs w:val="22"/>
        </w:rPr>
        <w:t>2009. Decomposition and Soil CO</w:t>
      </w:r>
      <w:r w:rsidRPr="00E62B17">
        <w:rPr>
          <w:sz w:val="22"/>
          <w:szCs w:val="22"/>
          <w:vertAlign w:val="subscript"/>
        </w:rPr>
        <w:t>2</w:t>
      </w:r>
      <w:r w:rsidRPr="00E62B17">
        <w:rPr>
          <w:sz w:val="22"/>
          <w:szCs w:val="22"/>
        </w:rPr>
        <w:t xml:space="preserve"> Emission. </w:t>
      </w:r>
      <w:r w:rsidRPr="00E62B17">
        <w:rPr>
          <w:i/>
          <w:iCs/>
          <w:sz w:val="22"/>
          <w:szCs w:val="22"/>
        </w:rPr>
        <w:t>Teaching Issues and Experiments in Ecology</w:t>
      </w:r>
      <w:r w:rsidRPr="00E62B17">
        <w:rPr>
          <w:sz w:val="22"/>
          <w:szCs w:val="22"/>
        </w:rPr>
        <w:t xml:space="preserve">, Vol. 6: Experiment #2 [online]. </w:t>
      </w:r>
      <w:hyperlink r:id="rId12" w:history="1">
        <w:r w:rsidRPr="00E62B17">
          <w:rPr>
            <w:rStyle w:val="Hyperlink"/>
            <w:sz w:val="22"/>
            <w:szCs w:val="22"/>
          </w:rPr>
          <w:t>http://tiee.ecoed.net</w:t>
        </w:r>
      </w:hyperlink>
      <w:r w:rsidRPr="00E62B17">
        <w:rPr>
          <w:sz w:val="22"/>
          <w:szCs w:val="22"/>
        </w:rPr>
        <w:t xml:space="preserve"> </w:t>
      </w:r>
      <w:r w:rsidR="00A319F5">
        <w:rPr>
          <w:b/>
          <w:sz w:val="22"/>
          <w:szCs w:val="22"/>
        </w:rPr>
        <w:t xml:space="preserve">   </w:t>
      </w:r>
    </w:p>
    <w:p w14:paraId="29CC2BE1" w14:textId="4EBF3AD2" w:rsidR="00726C12" w:rsidRPr="00A319F5" w:rsidRDefault="00EF7AD6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/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sz w:val="22"/>
          <w:szCs w:val="22"/>
        </w:rPr>
        <w:t>, K.N. Eshleman, W.S. Currie, G. Frech, B.R. Pohlad, C.L. Thomas. K. Kuers, S. Monteleone. 2008. Forest to reclaimed mine land use change leads to altered ecosystem structure and function. Ecological Applications 18(1):104-118.</w:t>
      </w: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</w:r>
    </w:p>
    <w:p w14:paraId="02959E00" w14:textId="1E23C7EC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 xml:space="preserve">Castro, M. S., K. N. Eshleman, L. F. </w:t>
      </w:r>
      <w:proofErr w:type="spellStart"/>
      <w:r w:rsidRPr="00E62B17">
        <w:rPr>
          <w:sz w:val="22"/>
          <w:szCs w:val="22"/>
        </w:rPr>
        <w:t>Pitelka</w:t>
      </w:r>
      <w:proofErr w:type="spellEnd"/>
      <w:r w:rsidRPr="00E62B17">
        <w:rPr>
          <w:sz w:val="22"/>
          <w:szCs w:val="22"/>
        </w:rPr>
        <w:t xml:space="preserve">, G. Frech, M. Ramsey, W. S. Currie, K. Kuers, </w:t>
      </w:r>
      <w:r w:rsidRPr="00E62B17">
        <w:rPr>
          <w:b/>
          <w:sz w:val="22"/>
          <w:szCs w:val="22"/>
        </w:rPr>
        <w:t>J. A. Simmons</w:t>
      </w:r>
      <w:r w:rsidRPr="00E62B17">
        <w:rPr>
          <w:sz w:val="22"/>
          <w:szCs w:val="22"/>
        </w:rPr>
        <w:t>, B. R. Pohlad, C. L. Thomas, and D. M. Johnson. 2007. Symptoms of nitrogen saturation in an aggrading forested watershed in western Maryland. Biogeochemistry 84(3):333-348.</w:t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</w:p>
    <w:p w14:paraId="2E790580" w14:textId="6B7774FE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/>
          <w:sz w:val="22"/>
          <w:szCs w:val="22"/>
        </w:rPr>
      </w:pPr>
      <w:r w:rsidRPr="00E62B17">
        <w:rPr>
          <w:b/>
          <w:sz w:val="22"/>
          <w:szCs w:val="22"/>
        </w:rPr>
        <w:t xml:space="preserve">Simmons, J.A., </w:t>
      </w:r>
      <w:r w:rsidRPr="00E62B17">
        <w:rPr>
          <w:sz w:val="22"/>
          <w:szCs w:val="22"/>
        </w:rPr>
        <w:t>T. Andrew*, A. Arnold*, N. Bee*, J. Bennett*, M. Grundman*, K. Johnson*, and R. Shepherd*. 2006. Small-scale chemical changes caused by in-stream limestone sand additions to streams. Mine Water and the</w:t>
      </w:r>
      <w:r w:rsidR="00024F1C" w:rsidRPr="00E62B17">
        <w:rPr>
          <w:sz w:val="22"/>
          <w:szCs w:val="22"/>
        </w:rPr>
        <w:t xml:space="preserve"> Environment 24(4):241-245.</w:t>
      </w:r>
      <w:r w:rsidR="00024F1C" w:rsidRPr="00E62B17">
        <w:rPr>
          <w:sz w:val="22"/>
          <w:szCs w:val="22"/>
        </w:rPr>
        <w:tab/>
      </w:r>
    </w:p>
    <w:p w14:paraId="73D4BDB0" w14:textId="48508395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r w:rsidRPr="00E62B17">
        <w:rPr>
          <w:b/>
          <w:sz w:val="22"/>
          <w:szCs w:val="22"/>
        </w:rPr>
        <w:t>Simmons, J.A.,</w:t>
      </w:r>
      <w:r w:rsidRPr="00E62B17">
        <w:rPr>
          <w:bCs/>
          <w:sz w:val="22"/>
          <w:szCs w:val="22"/>
        </w:rPr>
        <w:t xml:space="preserve"> and W.S. Currie. 2005. </w:t>
      </w:r>
      <w:r w:rsidR="00024F1C" w:rsidRPr="00E62B17">
        <w:rPr>
          <w:bCs/>
          <w:sz w:val="22"/>
          <w:szCs w:val="22"/>
        </w:rPr>
        <w:t>Alteration of soil phosphorus pools from coal mining and reclamation</w:t>
      </w:r>
      <w:r w:rsidRPr="00E62B17">
        <w:rPr>
          <w:bCs/>
          <w:sz w:val="22"/>
          <w:szCs w:val="22"/>
        </w:rPr>
        <w:t>. Proceedings of the West Virginia Academy of Science 77(2):1-14.</w:t>
      </w:r>
      <w:r w:rsidR="00B13FAC">
        <w:rPr>
          <w:bCs/>
          <w:sz w:val="22"/>
          <w:szCs w:val="22"/>
        </w:rPr>
        <w:t xml:space="preserve"> </w:t>
      </w:r>
      <w:r w:rsidR="00A319F5">
        <w:rPr>
          <w:bCs/>
          <w:sz w:val="22"/>
          <w:szCs w:val="22"/>
        </w:rPr>
        <w:tab/>
      </w:r>
      <w:r w:rsidR="00A319F5">
        <w:rPr>
          <w:bCs/>
          <w:sz w:val="22"/>
          <w:szCs w:val="22"/>
        </w:rPr>
        <w:tab/>
      </w:r>
      <w:r w:rsidR="00A319F5">
        <w:rPr>
          <w:bCs/>
          <w:sz w:val="22"/>
          <w:szCs w:val="22"/>
        </w:rPr>
        <w:tab/>
      </w:r>
    </w:p>
    <w:p w14:paraId="53D2CB9A" w14:textId="7915E610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bCs/>
          <w:sz w:val="22"/>
          <w:szCs w:val="22"/>
        </w:rPr>
        <w:t>, E.R. Lawrence*, and T.G. Jones. 2005. Acid mine drainage effects on periphyton productivity, leaf decomposition, and macroinvertebrate diversity. Journal of Freshwater Ecology 20(3):413-424.</w:t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</w:p>
    <w:p w14:paraId="335BBA75" w14:textId="51859491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sz w:val="22"/>
          <w:szCs w:val="22"/>
        </w:rPr>
        <w:t>, J.M. Long*, and J.W. Ray*.  2004.  What limits productivity in acid mine drainage treatment ponds? Mine Water a</w:t>
      </w:r>
      <w:r w:rsidR="00BA0A02">
        <w:rPr>
          <w:sz w:val="22"/>
          <w:szCs w:val="22"/>
        </w:rPr>
        <w:t xml:space="preserve">nd the Environment 23(1):44-53. </w:t>
      </w:r>
    </w:p>
    <w:p w14:paraId="481DD01E" w14:textId="7C9056EF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b/>
          <w:sz w:val="22"/>
          <w:szCs w:val="22"/>
        </w:rPr>
      </w:pPr>
      <w:r w:rsidRPr="00E62B17">
        <w:rPr>
          <w:sz w:val="22"/>
          <w:szCs w:val="22"/>
        </w:rPr>
        <w:t xml:space="preserve">Fernandez, I.J, </w:t>
      </w:r>
      <w:r w:rsidRPr="00E62B17">
        <w:rPr>
          <w:b/>
          <w:bCs/>
          <w:sz w:val="22"/>
          <w:szCs w:val="22"/>
        </w:rPr>
        <w:t>J.A. Simmons</w:t>
      </w:r>
      <w:r w:rsidRPr="00E62B17">
        <w:rPr>
          <w:sz w:val="22"/>
          <w:szCs w:val="22"/>
        </w:rPr>
        <w:t>, and R.D. Briggs. 2000. Indices of forest floor nitrogen status along a regional climate gradient in Maine, USA.  Forest Ecology and Management 134:177-187.</w:t>
      </w:r>
      <w:r w:rsidR="00A319F5">
        <w:rPr>
          <w:b/>
          <w:sz w:val="22"/>
          <w:szCs w:val="22"/>
        </w:rPr>
        <w:tab/>
      </w:r>
      <w:r w:rsidR="00A319F5">
        <w:rPr>
          <w:b/>
          <w:sz w:val="22"/>
          <w:szCs w:val="22"/>
        </w:rPr>
        <w:tab/>
      </w:r>
    </w:p>
    <w:p w14:paraId="3AC5DCD3" w14:textId="6685CB91" w:rsidR="00726C12" w:rsidRPr="00E62B17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lastRenderedPageBreak/>
        <w:t>Simmons, J.A.</w:t>
      </w:r>
      <w:r w:rsidRPr="00E62B17">
        <w:rPr>
          <w:sz w:val="22"/>
          <w:szCs w:val="22"/>
        </w:rPr>
        <w:t xml:space="preserve">  1999. Benefits of service-learning in environmental science.  In (Brubaker, D.C. and J. </w:t>
      </w:r>
      <w:proofErr w:type="spellStart"/>
      <w:r w:rsidRPr="00E62B17">
        <w:rPr>
          <w:sz w:val="22"/>
          <w:szCs w:val="22"/>
        </w:rPr>
        <w:t>Ostroff</w:t>
      </w:r>
      <w:proofErr w:type="spellEnd"/>
      <w:r w:rsidRPr="00E62B17">
        <w:rPr>
          <w:sz w:val="22"/>
          <w:szCs w:val="22"/>
        </w:rPr>
        <w:t>, eds.) Life, Learning, and Community: concepts and models for service-learning in biology.  American Association for Higher Education, Washington, D.C.</w:t>
      </w:r>
      <w:r w:rsidR="00A319F5">
        <w:rPr>
          <w:sz w:val="22"/>
          <w:szCs w:val="22"/>
        </w:rPr>
        <w:t xml:space="preserve"> </w:t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</w:p>
    <w:p w14:paraId="70530DA6" w14:textId="1A8796C2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sz w:val="22"/>
          <w:szCs w:val="22"/>
        </w:rPr>
        <w:t xml:space="preserve">, J.B. </w:t>
      </w:r>
      <w:proofErr w:type="spellStart"/>
      <w:r w:rsidRPr="00E62B17">
        <w:rPr>
          <w:sz w:val="22"/>
          <w:szCs w:val="22"/>
        </w:rPr>
        <w:t>Yavitt</w:t>
      </w:r>
      <w:proofErr w:type="spellEnd"/>
      <w:r w:rsidRPr="00E62B17">
        <w:rPr>
          <w:sz w:val="22"/>
          <w:szCs w:val="22"/>
        </w:rPr>
        <w:t xml:space="preserve"> and T.J. Fahey. 1996. Watershed liming effects on the forest floor N cycle. Biogeochemistry 32:221-244. </w:t>
      </w:r>
      <w:r w:rsidRPr="00BA0A02">
        <w:rPr>
          <w:color w:val="E36C0A" w:themeColor="accent6" w:themeShade="BF"/>
          <w:sz w:val="22"/>
          <w:szCs w:val="22"/>
        </w:rPr>
        <w:t> </w:t>
      </w: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</w:r>
      <w:r w:rsidRPr="00E62B17">
        <w:rPr>
          <w:sz w:val="22"/>
          <w:szCs w:val="22"/>
        </w:rPr>
        <w:tab/>
      </w:r>
    </w:p>
    <w:p w14:paraId="4CC59867" w14:textId="400E8C25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 xml:space="preserve">Delaney, M., I.J. Fernandez, </w:t>
      </w:r>
      <w:r w:rsidRPr="00E62B17">
        <w:rPr>
          <w:b/>
          <w:sz w:val="22"/>
          <w:szCs w:val="22"/>
        </w:rPr>
        <w:t>J.A. Simmons</w:t>
      </w:r>
      <w:r w:rsidRPr="00E62B17">
        <w:rPr>
          <w:sz w:val="22"/>
          <w:szCs w:val="22"/>
        </w:rPr>
        <w:t>, R.D. Briggs. 1996. Red maple and white pine litter quality: Initial changes with decomposition.  Technical Bulletin No. 162, Maine Agricultural and Forest Experiment Station, University of Maine, Orono, ME.  17pp.</w:t>
      </w:r>
      <w:r w:rsidR="00BA0A02">
        <w:rPr>
          <w:sz w:val="22"/>
          <w:szCs w:val="22"/>
        </w:rPr>
        <w:t xml:space="preserve"> </w:t>
      </w:r>
    </w:p>
    <w:p w14:paraId="38D46409" w14:textId="5F2D9362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sz w:val="22"/>
          <w:szCs w:val="22"/>
        </w:rPr>
        <w:t>, I.J. Fernandez, R.D. Briggs and M. Delaney. 1996. Forest floor carbon pools and fluxes along a regional climate gradient in Maine, USA. Forest Ecology and Management 84:81-95.</w:t>
      </w:r>
      <w:r w:rsidR="00A319F5">
        <w:rPr>
          <w:sz w:val="22"/>
          <w:szCs w:val="22"/>
        </w:rPr>
        <w:tab/>
      </w:r>
      <w:r w:rsidR="00A319F5">
        <w:rPr>
          <w:sz w:val="22"/>
          <w:szCs w:val="22"/>
        </w:rPr>
        <w:tab/>
      </w:r>
    </w:p>
    <w:p w14:paraId="1284B8CE" w14:textId="54E71C32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proofErr w:type="spellStart"/>
      <w:r w:rsidRPr="00E62B17">
        <w:rPr>
          <w:sz w:val="22"/>
          <w:szCs w:val="22"/>
        </w:rPr>
        <w:t>Yavitt</w:t>
      </w:r>
      <w:proofErr w:type="spellEnd"/>
      <w:r w:rsidRPr="00E62B17">
        <w:rPr>
          <w:sz w:val="22"/>
          <w:szCs w:val="22"/>
        </w:rPr>
        <w:t xml:space="preserve">, J.B., T.J. Fahey and </w:t>
      </w:r>
      <w:r w:rsidRPr="00E62B17">
        <w:rPr>
          <w:b/>
          <w:sz w:val="22"/>
          <w:szCs w:val="22"/>
        </w:rPr>
        <w:t>J.A. Simmons</w:t>
      </w:r>
      <w:r w:rsidRPr="00E62B17">
        <w:rPr>
          <w:sz w:val="22"/>
          <w:szCs w:val="22"/>
        </w:rPr>
        <w:t>. 1995. Methane and carbon dioxide dynamics in a northern hardwood forest ecosystem.  Soil Science Society. Am. J. 59:796-804. </w:t>
      </w:r>
    </w:p>
    <w:p w14:paraId="41239F89" w14:textId="11EDCE37" w:rsidR="00726C12" w:rsidRPr="00A319F5" w:rsidRDefault="00726C12" w:rsidP="00A319F5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 xml:space="preserve">Fernandez, I.J., L.E. </w:t>
      </w:r>
      <w:proofErr w:type="spellStart"/>
      <w:r w:rsidRPr="00E62B17">
        <w:rPr>
          <w:sz w:val="22"/>
          <w:szCs w:val="22"/>
        </w:rPr>
        <w:t>Rustad</w:t>
      </w:r>
      <w:proofErr w:type="spellEnd"/>
      <w:r w:rsidRPr="00E62B17">
        <w:rPr>
          <w:sz w:val="22"/>
          <w:szCs w:val="22"/>
        </w:rPr>
        <w:t xml:space="preserve">, </w:t>
      </w:r>
      <w:r w:rsidRPr="00E62B17">
        <w:rPr>
          <w:b/>
          <w:sz w:val="22"/>
          <w:szCs w:val="22"/>
        </w:rPr>
        <w:t>J.A. Simmons</w:t>
      </w:r>
      <w:r w:rsidRPr="00E62B17">
        <w:rPr>
          <w:sz w:val="22"/>
          <w:szCs w:val="22"/>
        </w:rPr>
        <w:t xml:space="preserve">, J.W. McLaughlin. 1994. The Howland Integrated Forest Study (HIFS) - ecosystem research on processes governing forest function.  In Jenkins, A., R.C. Ferrier and C. Kirby (eds.) </w:t>
      </w:r>
      <w:r w:rsidRPr="00E62B17">
        <w:rPr>
          <w:sz w:val="22"/>
          <w:szCs w:val="22"/>
          <w:u w:val="single"/>
        </w:rPr>
        <w:t>Ecosystem Manipulation Experiments</w:t>
      </w:r>
      <w:r w:rsidRPr="00E62B17">
        <w:rPr>
          <w:sz w:val="22"/>
          <w:szCs w:val="22"/>
        </w:rPr>
        <w:t>: Ecosystems Research Report No. 20, Commission of the European Communities, UK.</w:t>
      </w:r>
      <w:r w:rsidR="00BA0A02" w:rsidRPr="00BA0A02">
        <w:rPr>
          <w:color w:val="E36C0A" w:themeColor="accent6" w:themeShade="BF"/>
          <w:sz w:val="22"/>
          <w:szCs w:val="22"/>
        </w:rPr>
        <w:t xml:space="preserve"> </w:t>
      </w:r>
    </w:p>
    <w:p w14:paraId="2EEB0089" w14:textId="57A016FD" w:rsidR="00090A73" w:rsidRDefault="00726C12" w:rsidP="00090A73">
      <w:pPr>
        <w:pStyle w:val="ListParagraph"/>
        <w:numPr>
          <w:ilvl w:val="0"/>
          <w:numId w:val="21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proofErr w:type="spellStart"/>
      <w:r w:rsidRPr="00E62B17">
        <w:rPr>
          <w:sz w:val="22"/>
          <w:szCs w:val="22"/>
        </w:rPr>
        <w:t>Yavitt</w:t>
      </w:r>
      <w:proofErr w:type="spellEnd"/>
      <w:r w:rsidRPr="00E62B17">
        <w:rPr>
          <w:sz w:val="22"/>
          <w:szCs w:val="22"/>
        </w:rPr>
        <w:t xml:space="preserve">, J.B., </w:t>
      </w:r>
      <w:r w:rsidRPr="00E62B17">
        <w:rPr>
          <w:b/>
          <w:sz w:val="22"/>
          <w:szCs w:val="22"/>
        </w:rPr>
        <w:t>J.A. Simmons</w:t>
      </w:r>
      <w:r w:rsidRPr="00E62B17">
        <w:rPr>
          <w:sz w:val="22"/>
          <w:szCs w:val="22"/>
        </w:rPr>
        <w:t xml:space="preserve"> and T.J. Fahey. 1993. Methane fluxes in a northern hardwood forest ecosystem in relation to acid precipitation.  Chemosphere 26:721-730. </w:t>
      </w:r>
      <w:r w:rsidRPr="00BA0A02">
        <w:rPr>
          <w:color w:val="E36C0A" w:themeColor="accent6" w:themeShade="BF"/>
          <w:sz w:val="22"/>
          <w:szCs w:val="22"/>
        </w:rPr>
        <w:t> </w:t>
      </w:r>
    </w:p>
    <w:p w14:paraId="339EC3A0" w14:textId="77777777" w:rsidR="00090A73" w:rsidRPr="00090A73" w:rsidRDefault="00090A73" w:rsidP="00090A73">
      <w:pPr>
        <w:spacing w:after="240" w:line="240" w:lineRule="auto"/>
        <w:jc w:val="both"/>
        <w:rPr>
          <w:sz w:val="22"/>
          <w:szCs w:val="22"/>
        </w:rPr>
      </w:pPr>
    </w:p>
    <w:p w14:paraId="4E824367" w14:textId="76609444" w:rsidR="001C27A9" w:rsidRPr="001C27A9" w:rsidRDefault="00726C12" w:rsidP="001C27A9">
      <w:pPr>
        <w:pStyle w:val="Heading2"/>
      </w:pPr>
      <w:r w:rsidRPr="00E258BF">
        <w:t>OTHER PUBLICATIONS &amp; TECHNICAL REPORTS</w:t>
      </w:r>
    </w:p>
    <w:p w14:paraId="16866CBE" w14:textId="6E8A6644" w:rsidR="00FA6F06" w:rsidRPr="00A319F5" w:rsidRDefault="001516B6" w:rsidP="00A319F5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r w:rsidRPr="001516B6">
        <w:rPr>
          <w:b/>
          <w:bCs/>
          <w:sz w:val="22"/>
          <w:szCs w:val="22"/>
        </w:rPr>
        <w:t>Simmons, J.A.</w:t>
      </w:r>
      <w:r w:rsidRPr="001516B6">
        <w:rPr>
          <w:bCs/>
          <w:sz w:val="22"/>
          <w:szCs w:val="22"/>
        </w:rPr>
        <w:t xml:space="preserve"> 2013. Do riparian buffers improve stream temperatures? Ecological Research as Education Network website. </w:t>
      </w:r>
      <w:r w:rsidRPr="00047A7D">
        <w:rPr>
          <w:bCs/>
          <w:color w:val="1F497D" w:themeColor="text2"/>
          <w:sz w:val="22"/>
          <w:szCs w:val="22"/>
        </w:rPr>
        <w:t>[A complete, inquiry-based lab activity for ecology or environmental science classes.</w:t>
      </w:r>
      <w:r w:rsidR="00A319F5">
        <w:rPr>
          <w:bCs/>
          <w:color w:val="1F497D" w:themeColor="text2"/>
          <w:sz w:val="22"/>
          <w:szCs w:val="22"/>
        </w:rPr>
        <w:t xml:space="preserve"> </w:t>
      </w:r>
      <w:r w:rsidR="00A319F5" w:rsidRPr="00A319F5">
        <w:rPr>
          <w:bCs/>
          <w:color w:val="1F497D" w:themeColor="text2"/>
          <w:sz w:val="22"/>
          <w:szCs w:val="22"/>
        </w:rPr>
        <w:t>http://erenweb.org/education/curricula/</w:t>
      </w:r>
      <w:r w:rsidRPr="00047A7D">
        <w:rPr>
          <w:bCs/>
          <w:color w:val="1F497D" w:themeColor="text2"/>
          <w:sz w:val="22"/>
          <w:szCs w:val="22"/>
        </w:rPr>
        <w:t>]</w:t>
      </w:r>
    </w:p>
    <w:p w14:paraId="1EDD2837" w14:textId="14F5B15F" w:rsidR="001516B6" w:rsidRPr="00A319F5" w:rsidRDefault="001516B6" w:rsidP="00A319F5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r w:rsidRPr="001516B6">
        <w:rPr>
          <w:b/>
          <w:bCs/>
          <w:sz w:val="22"/>
          <w:szCs w:val="22"/>
        </w:rPr>
        <w:t>Simmons, J.A</w:t>
      </w:r>
      <w:r w:rsidRPr="001516B6">
        <w:rPr>
          <w:bCs/>
          <w:sz w:val="22"/>
          <w:szCs w:val="22"/>
        </w:rPr>
        <w:t xml:space="preserve">. 2013. </w:t>
      </w:r>
      <w:r>
        <w:rPr>
          <w:bCs/>
          <w:sz w:val="22"/>
          <w:szCs w:val="22"/>
        </w:rPr>
        <w:t>What factors affect</w:t>
      </w:r>
      <w:r w:rsidRPr="001516B6">
        <w:rPr>
          <w:bCs/>
          <w:sz w:val="22"/>
          <w:szCs w:val="22"/>
        </w:rPr>
        <w:t xml:space="preserve"> stream tem</w:t>
      </w:r>
      <w:r>
        <w:rPr>
          <w:bCs/>
          <w:sz w:val="22"/>
          <w:szCs w:val="22"/>
        </w:rPr>
        <w:t>perature</w:t>
      </w:r>
      <w:r w:rsidRPr="001516B6">
        <w:rPr>
          <w:bCs/>
          <w:sz w:val="22"/>
          <w:szCs w:val="22"/>
        </w:rPr>
        <w:t>? Ecological Research as Education Network website.</w:t>
      </w:r>
      <w:r w:rsidRPr="00047A7D">
        <w:rPr>
          <w:bCs/>
          <w:color w:val="1F497D" w:themeColor="text2"/>
          <w:sz w:val="22"/>
          <w:szCs w:val="22"/>
        </w:rPr>
        <w:t xml:space="preserve"> [A complete, inquiry-based lab activity for ecology or environmental science classes.</w:t>
      </w:r>
      <w:r w:rsidR="00A319F5">
        <w:rPr>
          <w:bCs/>
          <w:color w:val="1F497D" w:themeColor="text2"/>
          <w:sz w:val="22"/>
          <w:szCs w:val="22"/>
        </w:rPr>
        <w:t xml:space="preserve"> </w:t>
      </w:r>
      <w:r w:rsidR="00A319F5" w:rsidRPr="00A319F5">
        <w:rPr>
          <w:bCs/>
          <w:color w:val="1F497D" w:themeColor="text2"/>
          <w:sz w:val="22"/>
          <w:szCs w:val="22"/>
        </w:rPr>
        <w:t>http://erenweb.org/education/curricula/</w:t>
      </w:r>
      <w:r w:rsidRPr="00047A7D">
        <w:rPr>
          <w:bCs/>
          <w:color w:val="1F497D" w:themeColor="text2"/>
          <w:sz w:val="22"/>
          <w:szCs w:val="22"/>
        </w:rPr>
        <w:t>]</w:t>
      </w:r>
    </w:p>
    <w:p w14:paraId="1AFCF8F8" w14:textId="5C661E6E" w:rsidR="00E5506C" w:rsidRPr="00A319F5" w:rsidRDefault="00E5506C" w:rsidP="00A319F5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Lindquist, E., L.J. Anderson, and </w:t>
      </w:r>
      <w:r w:rsidRPr="003E04A2">
        <w:rPr>
          <w:b/>
          <w:bCs/>
          <w:sz w:val="22"/>
          <w:szCs w:val="22"/>
        </w:rPr>
        <w:t>J.A. Simmons</w:t>
      </w:r>
      <w:r>
        <w:rPr>
          <w:bCs/>
          <w:sz w:val="22"/>
          <w:szCs w:val="22"/>
        </w:rPr>
        <w:t>. 2011. Small colleges aided by research networks. Correspondence. Nature 478:458. 27 October 2011.</w:t>
      </w:r>
      <w:r w:rsidR="001516B6">
        <w:rPr>
          <w:bCs/>
          <w:sz w:val="22"/>
          <w:szCs w:val="22"/>
        </w:rPr>
        <w:t xml:space="preserve"> </w:t>
      </w:r>
      <w:r w:rsidR="001516B6" w:rsidRPr="00047A7D">
        <w:rPr>
          <w:bCs/>
          <w:color w:val="1F497D" w:themeColor="text2"/>
          <w:sz w:val="22"/>
          <w:szCs w:val="22"/>
        </w:rPr>
        <w:t>[A letter to the editor]</w:t>
      </w:r>
    </w:p>
    <w:p w14:paraId="633FA01C" w14:textId="27C1E80B" w:rsidR="007A4967" w:rsidRPr="00A319F5" w:rsidRDefault="00945EC0" w:rsidP="00A319F5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proofErr w:type="spellStart"/>
      <w:r w:rsidRPr="00E62B17">
        <w:rPr>
          <w:bCs/>
          <w:sz w:val="22"/>
          <w:szCs w:val="22"/>
        </w:rPr>
        <w:t>Klemow</w:t>
      </w:r>
      <w:proofErr w:type="spellEnd"/>
      <w:r w:rsidRPr="00E62B17">
        <w:rPr>
          <w:bCs/>
          <w:sz w:val="22"/>
          <w:szCs w:val="22"/>
        </w:rPr>
        <w:t xml:space="preserve">, K.M., J. Seaman, </w:t>
      </w:r>
      <w:r w:rsidRPr="00E62B17">
        <w:rPr>
          <w:b/>
          <w:bCs/>
          <w:sz w:val="22"/>
          <w:szCs w:val="22"/>
        </w:rPr>
        <w:t>J.A. Simmons,</w:t>
      </w:r>
      <w:r w:rsidRPr="00E62B17">
        <w:rPr>
          <w:bCs/>
          <w:sz w:val="22"/>
          <w:szCs w:val="22"/>
        </w:rPr>
        <w:t xml:space="preserve"> A.L. Stein and B.J. Stuart. 2010. A Review of “</w:t>
      </w:r>
      <w:r w:rsidRPr="00E62B17">
        <w:rPr>
          <w:bCs/>
          <w:i/>
          <w:sz w:val="22"/>
          <w:szCs w:val="22"/>
        </w:rPr>
        <w:t>A Field-based Aquatic Life Benchmark for Conductivity in Central Appalachian Streams</w:t>
      </w:r>
      <w:r w:rsidRPr="00E62B17">
        <w:rPr>
          <w:bCs/>
          <w:sz w:val="22"/>
          <w:szCs w:val="22"/>
        </w:rPr>
        <w:t>” (Cormier et al., 2010) and Implication</w:t>
      </w:r>
      <w:r w:rsidR="006F209E">
        <w:rPr>
          <w:bCs/>
          <w:sz w:val="22"/>
          <w:szCs w:val="22"/>
        </w:rPr>
        <w:t xml:space="preserve">s for Appalachian Mine Permits. </w:t>
      </w:r>
      <w:r w:rsidRPr="00E62B17">
        <w:rPr>
          <w:bCs/>
          <w:sz w:val="22"/>
          <w:szCs w:val="22"/>
        </w:rPr>
        <w:t>24 pp.</w:t>
      </w:r>
      <w:r w:rsidR="006F209E">
        <w:rPr>
          <w:bCs/>
          <w:sz w:val="22"/>
          <w:szCs w:val="22"/>
        </w:rPr>
        <w:t xml:space="preserve"> </w:t>
      </w:r>
      <w:r w:rsidR="006F209E" w:rsidRPr="00047A7D">
        <w:rPr>
          <w:bCs/>
          <w:color w:val="1F497D" w:themeColor="text2"/>
          <w:sz w:val="22"/>
          <w:szCs w:val="22"/>
        </w:rPr>
        <w:t>[A state-of-the-science report prepared for the Kentucky Energy and Environment Cabinet]</w:t>
      </w:r>
    </w:p>
    <w:p w14:paraId="3ED8F83A" w14:textId="5FCE922D" w:rsidR="00726C12" w:rsidRPr="00A319F5" w:rsidRDefault="00726C12" w:rsidP="00A319F5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bCs/>
          <w:sz w:val="22"/>
          <w:szCs w:val="22"/>
        </w:rPr>
      </w:pPr>
      <w:r w:rsidRPr="00E62B17">
        <w:rPr>
          <w:bCs/>
          <w:sz w:val="22"/>
          <w:szCs w:val="22"/>
        </w:rPr>
        <w:t xml:space="preserve">Anderson, L.J., M.F. Hoopes and </w:t>
      </w:r>
      <w:r w:rsidRPr="00E62B17">
        <w:rPr>
          <w:b/>
          <w:bCs/>
          <w:sz w:val="22"/>
          <w:szCs w:val="22"/>
        </w:rPr>
        <w:t>J.A. Simmons</w:t>
      </w:r>
      <w:r w:rsidRPr="00E62B17">
        <w:rPr>
          <w:bCs/>
          <w:sz w:val="22"/>
          <w:szCs w:val="22"/>
        </w:rPr>
        <w:t>. 2009.</w:t>
      </w:r>
      <w:r w:rsidRPr="00E62B17">
        <w:rPr>
          <w:sz w:val="22"/>
          <w:szCs w:val="22"/>
        </w:rPr>
        <w:t xml:space="preserve"> </w:t>
      </w:r>
      <w:r w:rsidRPr="00E62B17">
        <w:rPr>
          <w:bCs/>
          <w:sz w:val="22"/>
          <w:szCs w:val="22"/>
        </w:rPr>
        <w:t>A Call for Collaborative Research at Primaril</w:t>
      </w:r>
      <w:r w:rsidR="006F209E">
        <w:rPr>
          <w:bCs/>
          <w:sz w:val="22"/>
          <w:szCs w:val="22"/>
        </w:rPr>
        <w:t xml:space="preserve">y Undergraduate Institutions. An </w:t>
      </w:r>
      <w:r w:rsidRPr="00E62B17">
        <w:rPr>
          <w:bCs/>
          <w:sz w:val="22"/>
          <w:szCs w:val="22"/>
        </w:rPr>
        <w:t xml:space="preserve">Editorial in </w:t>
      </w:r>
      <w:r w:rsidRPr="00E62B17">
        <w:rPr>
          <w:bCs/>
          <w:i/>
          <w:sz w:val="22"/>
          <w:szCs w:val="22"/>
        </w:rPr>
        <w:t>Frontiers in Ecology and the Environment</w:t>
      </w:r>
      <w:r w:rsidRPr="00E62B17">
        <w:rPr>
          <w:bCs/>
          <w:sz w:val="22"/>
          <w:szCs w:val="22"/>
        </w:rPr>
        <w:t xml:space="preserve"> 7(7):343.</w:t>
      </w:r>
      <w:r w:rsidR="006F209E">
        <w:rPr>
          <w:bCs/>
          <w:sz w:val="22"/>
          <w:szCs w:val="22"/>
        </w:rPr>
        <w:t xml:space="preserve"> </w:t>
      </w:r>
      <w:r w:rsidR="006F209E" w:rsidRPr="00047A7D">
        <w:rPr>
          <w:bCs/>
          <w:color w:val="1F497D" w:themeColor="text2"/>
          <w:sz w:val="22"/>
          <w:szCs w:val="22"/>
        </w:rPr>
        <w:t xml:space="preserve">[A guest </w:t>
      </w:r>
      <w:r w:rsidR="006F209E" w:rsidRPr="00047A7D">
        <w:rPr>
          <w:bCs/>
          <w:color w:val="1F497D" w:themeColor="text2"/>
          <w:sz w:val="22"/>
          <w:szCs w:val="22"/>
        </w:rPr>
        <w:lastRenderedPageBreak/>
        <w:t>editorial highlighting the important contributions that can be made by researchers from PUIs in large-scale ecological research.]</w:t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  <w:r w:rsidRPr="00E62B17">
        <w:rPr>
          <w:bCs/>
          <w:sz w:val="22"/>
          <w:szCs w:val="22"/>
        </w:rPr>
        <w:tab/>
      </w:r>
    </w:p>
    <w:p w14:paraId="647A4701" w14:textId="3AF644DA" w:rsidR="00726C12" w:rsidRPr="00E62B17" w:rsidRDefault="00726C12" w:rsidP="00A319F5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Simmons, J.A</w:t>
      </w:r>
      <w:r w:rsidRPr="00E62B17">
        <w:rPr>
          <w:sz w:val="22"/>
          <w:szCs w:val="22"/>
        </w:rPr>
        <w:t>., and K. Bates. 1995. Maine greenhouse gas emissions: Inventory for 1990.  Maine State Planning Office, Augusta, ME. 55 pp. </w:t>
      </w:r>
      <w:r w:rsidRPr="00047A7D">
        <w:rPr>
          <w:color w:val="1F497D" w:themeColor="text2"/>
          <w:sz w:val="22"/>
          <w:szCs w:val="22"/>
        </w:rPr>
        <w:t> </w:t>
      </w:r>
      <w:r w:rsidR="006F209E" w:rsidRPr="00047A7D">
        <w:rPr>
          <w:color w:val="1F497D" w:themeColor="text2"/>
          <w:sz w:val="22"/>
          <w:szCs w:val="22"/>
        </w:rPr>
        <w:t>[One of the first state-level greenhouse gas inventories in the country, prepared for the State of Maine]</w:t>
      </w:r>
    </w:p>
    <w:p w14:paraId="04144F35" w14:textId="77777777" w:rsidR="00726C12" w:rsidRPr="00E62B17" w:rsidRDefault="00726C12" w:rsidP="00726C12">
      <w:pPr>
        <w:jc w:val="both"/>
        <w:rPr>
          <w:sz w:val="22"/>
          <w:szCs w:val="22"/>
        </w:rPr>
      </w:pPr>
    </w:p>
    <w:p w14:paraId="1A2F5D34" w14:textId="6A9304A7" w:rsidR="00726C12" w:rsidRPr="00E258BF" w:rsidRDefault="005E1B7B" w:rsidP="005E1B7B">
      <w:pPr>
        <w:pStyle w:val="Heading1"/>
        <w:rPr>
          <w:bCs/>
        </w:rPr>
      </w:pPr>
      <w:r>
        <w:t xml:space="preserve">SELECTED </w:t>
      </w:r>
      <w:r w:rsidR="00726C12" w:rsidRPr="00E258BF">
        <w:t>CONFERENCE PRESENTATIONS</w:t>
      </w:r>
      <w:r w:rsidR="001C27A9">
        <w:t xml:space="preserve"> &amp; WEBINARS</w:t>
      </w:r>
    </w:p>
    <w:p w14:paraId="665EAFB7" w14:textId="588DBC1D" w:rsidR="00FB7699" w:rsidRPr="00E258BF" w:rsidRDefault="00726C12" w:rsidP="00012B5A">
      <w:pPr>
        <w:rPr>
          <w:color w:val="1F497D" w:themeColor="text2"/>
          <w:sz w:val="22"/>
          <w:szCs w:val="22"/>
        </w:rPr>
      </w:pPr>
      <w:r w:rsidRPr="00E258BF">
        <w:rPr>
          <w:color w:val="1F497D" w:themeColor="text2"/>
          <w:sz w:val="22"/>
          <w:szCs w:val="22"/>
        </w:rPr>
        <w:t>(</w:t>
      </w:r>
      <w:r w:rsidRPr="00E258BF">
        <w:rPr>
          <w:i/>
          <w:color w:val="1F497D" w:themeColor="text2"/>
          <w:sz w:val="22"/>
          <w:szCs w:val="22"/>
        </w:rPr>
        <w:t>Student co-authors indicated by an *</w:t>
      </w:r>
      <w:r w:rsidRPr="00E258BF">
        <w:rPr>
          <w:color w:val="1F497D" w:themeColor="text2"/>
          <w:sz w:val="22"/>
          <w:szCs w:val="22"/>
        </w:rPr>
        <w:t>)</w:t>
      </w:r>
      <w:r w:rsidR="00090A73">
        <w:rPr>
          <w:color w:val="1F497D" w:themeColor="text2"/>
          <w:sz w:val="22"/>
          <w:szCs w:val="22"/>
        </w:rPr>
        <w:t xml:space="preserve"> </w:t>
      </w:r>
    </w:p>
    <w:p w14:paraId="796F4EC5" w14:textId="4F5F4C8A" w:rsidR="009276E2" w:rsidRPr="009276E2" w:rsidRDefault="009276E2" w:rsidP="009276E2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 w:rsidRPr="005F77A3">
        <w:rPr>
          <w:b/>
          <w:bCs/>
          <w:sz w:val="22"/>
          <w:szCs w:val="22"/>
        </w:rPr>
        <w:t>Simmons, J.A.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Tracking the progress of your strategic plan</w:t>
      </w:r>
      <w:r>
        <w:rPr>
          <w:sz w:val="22"/>
          <w:szCs w:val="22"/>
        </w:rPr>
        <w:t xml:space="preserve">. Professional development webinar presented for </w:t>
      </w:r>
      <w:r>
        <w:rPr>
          <w:sz w:val="22"/>
          <w:szCs w:val="22"/>
        </w:rPr>
        <w:t xml:space="preserve">the national-level </w:t>
      </w:r>
      <w:r>
        <w:rPr>
          <w:sz w:val="22"/>
          <w:szCs w:val="22"/>
        </w:rPr>
        <w:t>Association for Institutional Researchers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AIR </w:t>
      </w:r>
      <w:r>
        <w:rPr>
          <w:sz w:val="22"/>
          <w:szCs w:val="22"/>
        </w:rPr>
        <w:t>Webinar Series.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22 August 2022</w:t>
      </w:r>
      <w:r>
        <w:rPr>
          <w:sz w:val="22"/>
          <w:szCs w:val="22"/>
        </w:rPr>
        <w:t>.</w:t>
      </w:r>
    </w:p>
    <w:p w14:paraId="1630C995" w14:textId="7FD06994" w:rsidR="005F77A3" w:rsidRDefault="005F77A3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 w:rsidRPr="005F77A3">
        <w:rPr>
          <w:b/>
          <w:bCs/>
          <w:sz w:val="22"/>
          <w:szCs w:val="22"/>
        </w:rPr>
        <w:t>Simmons, J.A.</w:t>
      </w:r>
      <w:r>
        <w:rPr>
          <w:sz w:val="22"/>
          <w:szCs w:val="22"/>
        </w:rPr>
        <w:t xml:space="preserve"> 2021. Making your DEI initiative sustainable. Invited presentation for the Illinois Equity </w:t>
      </w:r>
      <w:r w:rsidR="00010359">
        <w:rPr>
          <w:sz w:val="22"/>
          <w:szCs w:val="22"/>
        </w:rPr>
        <w:t>in Attainment Fall</w:t>
      </w:r>
      <w:r>
        <w:rPr>
          <w:sz w:val="22"/>
          <w:szCs w:val="22"/>
        </w:rPr>
        <w:t xml:space="preserve"> Summit, 3 November 2021.</w:t>
      </w:r>
    </w:p>
    <w:p w14:paraId="4FA395ED" w14:textId="44AF5A87" w:rsidR="001C27A9" w:rsidRPr="001C27A9" w:rsidRDefault="007D0FD7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 w:rsidRPr="005F77A3">
        <w:rPr>
          <w:b/>
          <w:bCs/>
          <w:sz w:val="22"/>
          <w:szCs w:val="22"/>
        </w:rPr>
        <w:t>Simmons, J.A.</w:t>
      </w:r>
      <w:r>
        <w:rPr>
          <w:sz w:val="22"/>
          <w:szCs w:val="22"/>
        </w:rPr>
        <w:t xml:space="preserve"> 2021. Data storytelling: writing effective reports that interpret data.</w:t>
      </w:r>
      <w:r w:rsidR="005F77A3">
        <w:rPr>
          <w:sz w:val="22"/>
          <w:szCs w:val="22"/>
        </w:rPr>
        <w:t xml:space="preserve"> Professional development webinar presented</w:t>
      </w:r>
      <w:r>
        <w:rPr>
          <w:sz w:val="22"/>
          <w:szCs w:val="22"/>
        </w:rPr>
        <w:t xml:space="preserve"> </w:t>
      </w:r>
      <w:r w:rsidR="005F77A3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Association </w:t>
      </w:r>
      <w:r w:rsidR="005F77A3">
        <w:rPr>
          <w:sz w:val="22"/>
          <w:szCs w:val="22"/>
        </w:rPr>
        <w:t>for Institutional Researchers, AIR Forum, 25 May 2021.</w:t>
      </w:r>
    </w:p>
    <w:p w14:paraId="36EEDC2B" w14:textId="252676AD" w:rsidR="00531196" w:rsidRDefault="00531196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 w:rsidRPr="00531196">
        <w:rPr>
          <w:b/>
          <w:sz w:val="22"/>
          <w:szCs w:val="22"/>
        </w:rPr>
        <w:t>Simmons, J.A.</w:t>
      </w:r>
      <w:r w:rsidRPr="00531196">
        <w:rPr>
          <w:sz w:val="22"/>
          <w:szCs w:val="22"/>
        </w:rPr>
        <w:t xml:space="preserve">, </w:t>
      </w:r>
      <w:r>
        <w:rPr>
          <w:sz w:val="22"/>
          <w:szCs w:val="22"/>
        </w:rPr>
        <w:t>and J. Phillips. 2019. Peer-to-Peer Evaluation of Character Development. Middle States Commission on Higher Education Annual Conference, 10 December 2019, Philadelphia, PA.</w:t>
      </w:r>
    </w:p>
    <w:p w14:paraId="47659542" w14:textId="647D533B" w:rsidR="00090A73" w:rsidRPr="00090A73" w:rsidRDefault="00090A73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Gartner, T.B., Thomas, C.L., K. Geedey, K. Bjorgo-Thorne, </w:t>
      </w:r>
      <w:r w:rsidRPr="007960EB">
        <w:rPr>
          <w:b/>
          <w:sz w:val="22"/>
          <w:szCs w:val="22"/>
        </w:rPr>
        <w:t>J.A. Simmons</w:t>
      </w:r>
      <w:r>
        <w:rPr>
          <w:sz w:val="22"/>
          <w:szCs w:val="22"/>
        </w:rPr>
        <w:t xml:space="preserve">, K.L.  Shea, J. Dosch, C. Zimmerman. 2017. </w:t>
      </w:r>
      <w:r w:rsidRPr="007960EB">
        <w:rPr>
          <w:i/>
          <w:sz w:val="22"/>
          <w:szCs w:val="22"/>
        </w:rPr>
        <w:t>Strengths and Strategies for Incorporating Long-Term Research Projects into the Undergraduate Curriculum: Lessons from the EREN-DATIS Project</w:t>
      </w:r>
      <w:r>
        <w:rPr>
          <w:sz w:val="22"/>
          <w:szCs w:val="22"/>
        </w:rPr>
        <w:t>. Ecological Society of America Annual Meeting, 9 August 2017, Portland, OR.</w:t>
      </w:r>
    </w:p>
    <w:p w14:paraId="2B62682B" w14:textId="1690ADBB" w:rsidR="00B167AE" w:rsidRPr="00012B5A" w:rsidRDefault="00B167AE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Simmons, J.A. 2015.</w:t>
      </w:r>
      <w:r w:rsidRPr="00B167AE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Stream Temperatures: </w:t>
      </w:r>
      <w:r w:rsidRPr="00B167AE">
        <w:rPr>
          <w:bCs/>
          <w:i/>
          <w:sz w:val="22"/>
          <w:szCs w:val="22"/>
        </w:rPr>
        <w:t>Two Inquiry-Based Lab Activities for Ecology Class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Mid-Atlantic Chapter of the Ecological Society of America Annual Conference, 18 April 2</w:t>
      </w:r>
      <w:r w:rsidR="00012B5A">
        <w:rPr>
          <w:sz w:val="22"/>
          <w:szCs w:val="22"/>
        </w:rPr>
        <w:t>015, Elizabethtown College, PA.</w:t>
      </w:r>
    </w:p>
    <w:p w14:paraId="15963D40" w14:textId="21F540A1" w:rsidR="00DF1932" w:rsidRPr="005E1B7B" w:rsidRDefault="00DF1932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Simmons</w:t>
      </w:r>
      <w:r w:rsidR="00DF704A">
        <w:rPr>
          <w:b/>
          <w:bCs/>
          <w:sz w:val="22"/>
          <w:szCs w:val="22"/>
        </w:rPr>
        <w:t>, J.A</w:t>
      </w:r>
      <w:r>
        <w:rPr>
          <w:b/>
          <w:bCs/>
          <w:sz w:val="22"/>
          <w:szCs w:val="22"/>
        </w:rPr>
        <w:t xml:space="preserve">. 2014. </w:t>
      </w:r>
      <w:r w:rsidR="00047A7D" w:rsidRPr="00DF1932">
        <w:rPr>
          <w:bCs/>
          <w:i/>
          <w:sz w:val="22"/>
          <w:szCs w:val="22"/>
        </w:rPr>
        <w:t>The Ecological Research as Education Network</w:t>
      </w:r>
      <w:r w:rsidRPr="00DF1932">
        <w:rPr>
          <w:b/>
          <w:bCs/>
          <w:i/>
          <w:sz w:val="22"/>
          <w:szCs w:val="22"/>
        </w:rPr>
        <w:t xml:space="preserve">: </w:t>
      </w:r>
      <w:r w:rsidR="00047A7D" w:rsidRPr="00DF1932">
        <w:rPr>
          <w:i/>
          <w:sz w:val="22"/>
          <w:szCs w:val="22"/>
        </w:rPr>
        <w:t>Collaborative ecological research that advances science and engages students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Mid-Atlantic Chapter of the Ecological Society of America Annual Conference, 29 March 2014, University of Maryland College Park, MD.</w:t>
      </w:r>
    </w:p>
    <w:p w14:paraId="4B4A5CA2" w14:textId="49258976" w:rsidR="00DF704A" w:rsidRPr="00012B5A" w:rsidRDefault="00DF1932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rPr>
          <w:sz w:val="22"/>
          <w:szCs w:val="22"/>
        </w:rPr>
      </w:pPr>
      <w:r w:rsidRPr="00DF1932">
        <w:rPr>
          <w:b/>
          <w:sz w:val="22"/>
          <w:szCs w:val="22"/>
        </w:rPr>
        <w:t>Simmons</w:t>
      </w:r>
      <w:r w:rsidR="00DF704A">
        <w:rPr>
          <w:b/>
          <w:sz w:val="22"/>
          <w:szCs w:val="22"/>
        </w:rPr>
        <w:t>, J.A.,</w:t>
      </w:r>
      <w:r w:rsidRPr="00DF193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and Bob Pohlad. 2014.</w:t>
      </w:r>
      <w:r w:rsidRPr="007960EB">
        <w:rPr>
          <w:i/>
          <w:sz w:val="22"/>
          <w:szCs w:val="22"/>
        </w:rPr>
        <w:t xml:space="preserve"> Forested Riparian Zones Affect the Temperature Regime: A collaborative research project</w:t>
      </w:r>
      <w:r>
        <w:rPr>
          <w:sz w:val="22"/>
          <w:szCs w:val="22"/>
        </w:rPr>
        <w:t xml:space="preserve">. Ecological Society of America Annual Meeting, 15 August 2014, </w:t>
      </w:r>
      <w:r w:rsidR="00012B5A">
        <w:rPr>
          <w:sz w:val="22"/>
          <w:szCs w:val="22"/>
        </w:rPr>
        <w:t>Sacramento, CA.</w:t>
      </w:r>
    </w:p>
    <w:p w14:paraId="4E04954D" w14:textId="386EF4F2" w:rsidR="00DC08D9" w:rsidRPr="00012B5A" w:rsidRDefault="00C9627E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Servais</w:t>
      </w:r>
      <w:r w:rsidR="00CC3D79">
        <w:rPr>
          <w:sz w:val="22"/>
          <w:szCs w:val="22"/>
        </w:rPr>
        <w:t>*</w:t>
      </w:r>
      <w:r>
        <w:rPr>
          <w:sz w:val="22"/>
          <w:szCs w:val="22"/>
        </w:rPr>
        <w:t xml:space="preserve">, S.M., and </w:t>
      </w:r>
      <w:r w:rsidRPr="008074E9">
        <w:rPr>
          <w:b/>
          <w:sz w:val="22"/>
          <w:szCs w:val="22"/>
        </w:rPr>
        <w:t>J.A. Simmons</w:t>
      </w:r>
      <w:r>
        <w:rPr>
          <w:sz w:val="22"/>
          <w:szCs w:val="22"/>
        </w:rPr>
        <w:t>. 2012.</w:t>
      </w:r>
      <w:r w:rsidR="00DC08D9">
        <w:rPr>
          <w:sz w:val="22"/>
          <w:szCs w:val="22"/>
        </w:rPr>
        <w:t xml:space="preserve"> </w:t>
      </w:r>
      <w:r w:rsidR="00DC08D9" w:rsidRPr="008074E9">
        <w:rPr>
          <w:i/>
          <w:sz w:val="22"/>
          <w:szCs w:val="22"/>
        </w:rPr>
        <w:t>Monthly changes of in-stream nutrient removal in Saint Mary’s Run</w:t>
      </w:r>
      <w:r w:rsidR="00DC08D9">
        <w:rPr>
          <w:sz w:val="22"/>
          <w:szCs w:val="22"/>
        </w:rPr>
        <w:t xml:space="preserve">. </w:t>
      </w:r>
      <w:r w:rsidR="00DC08D9" w:rsidRPr="00E62B17">
        <w:rPr>
          <w:sz w:val="22"/>
          <w:szCs w:val="22"/>
        </w:rPr>
        <w:t xml:space="preserve">Maryland Water Monitoring Council Annual Conference, </w:t>
      </w:r>
      <w:r w:rsidR="00DC08D9">
        <w:rPr>
          <w:sz w:val="22"/>
          <w:szCs w:val="22"/>
        </w:rPr>
        <w:t>6 December 2012</w:t>
      </w:r>
      <w:r w:rsidR="00DC08D9" w:rsidRPr="00E62B17">
        <w:rPr>
          <w:sz w:val="22"/>
          <w:szCs w:val="22"/>
        </w:rPr>
        <w:t xml:space="preserve">, Maritime Institute, North Linthicum, MD. </w:t>
      </w:r>
    </w:p>
    <w:p w14:paraId="7C01290E" w14:textId="70137050" w:rsidR="00FB7699" w:rsidRPr="005C2FF6" w:rsidRDefault="00DC08D9" w:rsidP="005C2FF6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8074E9">
        <w:rPr>
          <w:b/>
          <w:sz w:val="22"/>
          <w:szCs w:val="22"/>
        </w:rPr>
        <w:t>J.A. Simmons</w:t>
      </w:r>
      <w:r>
        <w:rPr>
          <w:sz w:val="22"/>
          <w:szCs w:val="22"/>
        </w:rPr>
        <w:t xml:space="preserve"> (and 14 others). 2012. </w:t>
      </w:r>
      <w:r w:rsidRPr="00DC08D9">
        <w:rPr>
          <w:i/>
          <w:sz w:val="22"/>
          <w:szCs w:val="22"/>
        </w:rPr>
        <w:t>Effect of Riparian Shade on Stream Water Temperature: A Collaboration Among Twelve Primarily Undergraduate Institutions</w:t>
      </w:r>
      <w:r>
        <w:rPr>
          <w:sz w:val="22"/>
          <w:szCs w:val="22"/>
        </w:rPr>
        <w:t xml:space="preserve">. The Ecological Society of America Annual Meeting, </w:t>
      </w:r>
      <w:r w:rsidR="00012B5A">
        <w:rPr>
          <w:sz w:val="22"/>
          <w:szCs w:val="22"/>
        </w:rPr>
        <w:t>6-9 August, 2012, Portland, OR.</w:t>
      </w:r>
    </w:p>
    <w:p w14:paraId="7D1652FA" w14:textId="28607681" w:rsidR="00E62B17" w:rsidRPr="00012B5A" w:rsidRDefault="00E62B17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 xml:space="preserve">E.M. Lindquist, K.K. Kuers, </w:t>
      </w:r>
      <w:r w:rsidRPr="00E62B17">
        <w:rPr>
          <w:b/>
          <w:sz w:val="22"/>
          <w:szCs w:val="22"/>
        </w:rPr>
        <w:t>J.A. Simmons</w:t>
      </w:r>
      <w:r w:rsidRPr="00E62B17">
        <w:rPr>
          <w:sz w:val="22"/>
          <w:szCs w:val="22"/>
        </w:rPr>
        <w:t xml:space="preserve"> (and 6 others). 2011. </w:t>
      </w:r>
      <w:r w:rsidR="00012B5A">
        <w:rPr>
          <w:sz w:val="22"/>
          <w:szCs w:val="22"/>
        </w:rPr>
        <w:t xml:space="preserve">Workshop: </w:t>
      </w:r>
      <w:r w:rsidRPr="00DC08D9">
        <w:rPr>
          <w:i/>
          <w:sz w:val="22"/>
          <w:szCs w:val="22"/>
        </w:rPr>
        <w:t>EREN: Permanent Forest Plot Project (PFPP)</w:t>
      </w:r>
      <w:r w:rsidRPr="00E62B17">
        <w:rPr>
          <w:sz w:val="22"/>
          <w:szCs w:val="22"/>
        </w:rPr>
        <w:t xml:space="preserve">. Ecological Society of American Annual Meeting, 8-12 August 2011, Austin, TX. </w:t>
      </w:r>
    </w:p>
    <w:p w14:paraId="596AF182" w14:textId="5EB2BC35" w:rsidR="00FB7699" w:rsidRPr="00012B5A" w:rsidRDefault="00EE0E84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J.A. Simmons.</w:t>
      </w:r>
      <w:r w:rsidRPr="00E62B17">
        <w:rPr>
          <w:sz w:val="22"/>
          <w:szCs w:val="22"/>
        </w:rPr>
        <w:t xml:space="preserve"> 201</w:t>
      </w:r>
      <w:r w:rsidR="00961C50" w:rsidRPr="00E62B17">
        <w:rPr>
          <w:sz w:val="22"/>
          <w:szCs w:val="22"/>
        </w:rPr>
        <w:t>1</w:t>
      </w:r>
      <w:r w:rsidRPr="00E62B17">
        <w:rPr>
          <w:sz w:val="22"/>
          <w:szCs w:val="22"/>
        </w:rPr>
        <w:t xml:space="preserve">. </w:t>
      </w:r>
      <w:r w:rsidRPr="00DC08D9">
        <w:rPr>
          <w:i/>
          <w:sz w:val="22"/>
          <w:szCs w:val="22"/>
        </w:rPr>
        <w:t>Nutrient removal ability of a stream receiving wastewater effluent</w:t>
      </w:r>
      <w:r w:rsidRPr="00E62B17">
        <w:rPr>
          <w:sz w:val="22"/>
          <w:szCs w:val="22"/>
        </w:rPr>
        <w:t>. Pennsylvania Academy of Sciences Annual Meeting, 2 April 2011, Altoona, PA.</w:t>
      </w:r>
    </w:p>
    <w:p w14:paraId="3D9C260A" w14:textId="70F4B942" w:rsidR="00FB7699" w:rsidRPr="00613532" w:rsidRDefault="00FB7699" w:rsidP="00613532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 xml:space="preserve">M.P. Keating* and </w:t>
      </w:r>
      <w:r w:rsidRPr="00E62B17">
        <w:rPr>
          <w:b/>
          <w:sz w:val="22"/>
          <w:szCs w:val="22"/>
        </w:rPr>
        <w:t>J.A. Simmons.</w:t>
      </w:r>
      <w:r w:rsidRPr="00E62B17">
        <w:rPr>
          <w:sz w:val="22"/>
          <w:szCs w:val="22"/>
        </w:rPr>
        <w:t xml:space="preserve"> 2011. </w:t>
      </w:r>
      <w:r w:rsidRPr="00DC08D9">
        <w:rPr>
          <w:i/>
          <w:sz w:val="22"/>
          <w:szCs w:val="22"/>
        </w:rPr>
        <w:t xml:space="preserve">Carbon and nutrient dynamics of </w:t>
      </w:r>
      <w:r w:rsidRPr="00DC08D9">
        <w:rPr>
          <w:sz w:val="22"/>
          <w:szCs w:val="22"/>
        </w:rPr>
        <w:t>Justicia americana</w:t>
      </w:r>
      <w:r w:rsidRPr="00DC08D9">
        <w:rPr>
          <w:i/>
          <w:sz w:val="22"/>
          <w:szCs w:val="22"/>
        </w:rPr>
        <w:t xml:space="preserve"> in stream ecosystems</w:t>
      </w:r>
      <w:r w:rsidRPr="00E62B17">
        <w:rPr>
          <w:sz w:val="22"/>
          <w:szCs w:val="22"/>
        </w:rPr>
        <w:t>. Pennsylvania Academy of Sciences Annual Meet</w:t>
      </w:r>
      <w:r w:rsidR="00012B5A">
        <w:rPr>
          <w:sz w:val="22"/>
          <w:szCs w:val="22"/>
        </w:rPr>
        <w:t>ing, 2 April 2011, Altoona, PA.</w:t>
      </w:r>
    </w:p>
    <w:p w14:paraId="07256A56" w14:textId="3091A6CD" w:rsidR="00452262" w:rsidRPr="00012B5A" w:rsidRDefault="00452262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J.A. Simmons.</w:t>
      </w:r>
      <w:r w:rsidRPr="00E62B17">
        <w:rPr>
          <w:sz w:val="22"/>
          <w:szCs w:val="22"/>
        </w:rPr>
        <w:t xml:space="preserve"> 2010. </w:t>
      </w:r>
      <w:r w:rsidR="007A4967" w:rsidRPr="008074E9">
        <w:rPr>
          <w:i/>
          <w:sz w:val="22"/>
          <w:szCs w:val="22"/>
        </w:rPr>
        <w:t>Nutrient removal ability of a stream receiving wastewater effluent</w:t>
      </w:r>
      <w:r w:rsidRPr="00E62B17">
        <w:rPr>
          <w:sz w:val="22"/>
          <w:szCs w:val="22"/>
        </w:rPr>
        <w:t xml:space="preserve">. </w:t>
      </w:r>
      <w:r w:rsidR="007A4967" w:rsidRPr="00E62B17">
        <w:rPr>
          <w:sz w:val="22"/>
          <w:szCs w:val="22"/>
        </w:rPr>
        <w:t>Maryland Water Monitoring Council</w:t>
      </w:r>
      <w:r w:rsidRPr="00E62B17">
        <w:rPr>
          <w:sz w:val="22"/>
          <w:szCs w:val="22"/>
        </w:rPr>
        <w:t xml:space="preserve"> Annual Conference, 1</w:t>
      </w:r>
      <w:r w:rsidR="007A4967" w:rsidRPr="00E62B17">
        <w:rPr>
          <w:sz w:val="22"/>
          <w:szCs w:val="22"/>
        </w:rPr>
        <w:t>8 November</w:t>
      </w:r>
      <w:r w:rsidRPr="00E62B17">
        <w:rPr>
          <w:sz w:val="22"/>
          <w:szCs w:val="22"/>
        </w:rPr>
        <w:t xml:space="preserve"> 2010, </w:t>
      </w:r>
      <w:r w:rsidR="007A4967" w:rsidRPr="00E62B17">
        <w:rPr>
          <w:sz w:val="22"/>
          <w:szCs w:val="22"/>
        </w:rPr>
        <w:t>Maritime Institute, North Linthicum, MD</w:t>
      </w:r>
      <w:r w:rsidRPr="00E62B17">
        <w:rPr>
          <w:sz w:val="22"/>
          <w:szCs w:val="22"/>
        </w:rPr>
        <w:t>.</w:t>
      </w:r>
    </w:p>
    <w:p w14:paraId="0A8FD8F5" w14:textId="3AC6EB8B" w:rsidR="00236D51" w:rsidRPr="005E1B7B" w:rsidRDefault="00236D51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Eshleman, K.N., W.S. Currie, </w:t>
      </w:r>
      <w:r w:rsidRPr="00236D51">
        <w:rPr>
          <w:b/>
          <w:sz w:val="22"/>
          <w:szCs w:val="22"/>
        </w:rPr>
        <w:t>J.A. Simmons</w:t>
      </w:r>
      <w:r>
        <w:rPr>
          <w:sz w:val="22"/>
          <w:szCs w:val="22"/>
        </w:rPr>
        <w:t xml:space="preserve">, K.M. Kline, and W. Schlesinger. 2010. </w:t>
      </w:r>
      <w:r w:rsidRPr="007339C8">
        <w:rPr>
          <w:i/>
          <w:sz w:val="22"/>
          <w:szCs w:val="22"/>
        </w:rPr>
        <w:t>Alteration of ecosystem services by surface mining and reclamation in Appalachian Mountain watersheds</w:t>
      </w:r>
      <w:r>
        <w:rPr>
          <w:sz w:val="22"/>
          <w:szCs w:val="22"/>
        </w:rPr>
        <w:t>. Ecological Society of America Annual Meeting, 4 August 2010, Pittsburgh, P</w:t>
      </w:r>
      <w:r w:rsidR="005E1B7B">
        <w:rPr>
          <w:sz w:val="22"/>
          <w:szCs w:val="22"/>
        </w:rPr>
        <w:t>A.</w:t>
      </w:r>
    </w:p>
    <w:p w14:paraId="21476492" w14:textId="2CB5411E" w:rsidR="00726C12" w:rsidRPr="00E62B17" w:rsidRDefault="00726C12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sz w:val="22"/>
          <w:szCs w:val="22"/>
        </w:rPr>
        <w:t xml:space="preserve">Arentz*, E.E., and </w:t>
      </w:r>
      <w:r w:rsidRPr="00E62B17">
        <w:rPr>
          <w:b/>
          <w:sz w:val="22"/>
          <w:szCs w:val="22"/>
        </w:rPr>
        <w:t>J.A. Simmons</w:t>
      </w:r>
      <w:r w:rsidRPr="00E62B17">
        <w:rPr>
          <w:sz w:val="22"/>
          <w:szCs w:val="22"/>
        </w:rPr>
        <w:t xml:space="preserve">. 2009. </w:t>
      </w:r>
      <w:r w:rsidRPr="008074E9">
        <w:rPr>
          <w:i/>
          <w:sz w:val="22"/>
          <w:szCs w:val="22"/>
        </w:rPr>
        <w:t>Downstream impacts of a wastewater treatment plant discharge on phosphorus pools and buffering capacity</w:t>
      </w:r>
      <w:r w:rsidRPr="00E62B17">
        <w:rPr>
          <w:sz w:val="22"/>
          <w:szCs w:val="22"/>
        </w:rPr>
        <w:t>. Pennsylvania Academy of Science Annual Meeting, 28 March 2009, Camp H</w:t>
      </w:r>
      <w:r w:rsidR="005E1B7B">
        <w:rPr>
          <w:sz w:val="22"/>
          <w:szCs w:val="22"/>
        </w:rPr>
        <w:t>ill, PA.</w:t>
      </w:r>
      <w:r w:rsidRPr="00047A7D">
        <w:rPr>
          <w:color w:val="1F497D" w:themeColor="text2"/>
          <w:sz w:val="22"/>
          <w:szCs w:val="22"/>
        </w:rPr>
        <w:tab/>
      </w:r>
    </w:p>
    <w:p w14:paraId="161A68ED" w14:textId="01D4AAB0" w:rsidR="00726C12" w:rsidRPr="00E62B17" w:rsidRDefault="00726C12" w:rsidP="00D15A10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5E1B7B">
        <w:rPr>
          <w:b/>
          <w:sz w:val="22"/>
          <w:szCs w:val="22"/>
        </w:rPr>
        <w:t>Simmons, J.A</w:t>
      </w:r>
      <w:r w:rsidRPr="005E1B7B">
        <w:rPr>
          <w:sz w:val="22"/>
          <w:szCs w:val="22"/>
        </w:rPr>
        <w:t xml:space="preserve">., and J. Kilian. 2009. </w:t>
      </w:r>
      <w:r w:rsidRPr="005E1B7B">
        <w:rPr>
          <w:i/>
          <w:sz w:val="22"/>
          <w:szCs w:val="22"/>
        </w:rPr>
        <w:t>Distribution of Rusty Crayfish (</w:t>
      </w:r>
      <w:proofErr w:type="spellStart"/>
      <w:r w:rsidRPr="007339C8">
        <w:rPr>
          <w:sz w:val="22"/>
          <w:szCs w:val="22"/>
        </w:rPr>
        <w:t>Orconectes</w:t>
      </w:r>
      <w:proofErr w:type="spellEnd"/>
      <w:r w:rsidRPr="007339C8">
        <w:rPr>
          <w:sz w:val="22"/>
          <w:szCs w:val="22"/>
        </w:rPr>
        <w:t xml:space="preserve"> </w:t>
      </w:r>
      <w:proofErr w:type="spellStart"/>
      <w:r w:rsidRPr="007339C8">
        <w:rPr>
          <w:sz w:val="22"/>
          <w:szCs w:val="22"/>
        </w:rPr>
        <w:t>rusticus</w:t>
      </w:r>
      <w:proofErr w:type="spellEnd"/>
      <w:r w:rsidRPr="005E1B7B">
        <w:rPr>
          <w:i/>
          <w:sz w:val="22"/>
          <w:szCs w:val="22"/>
        </w:rPr>
        <w:t>) in the Monocacy River, MD, in relation to water quality variables</w:t>
      </w:r>
      <w:r w:rsidRPr="005E1B7B">
        <w:rPr>
          <w:sz w:val="22"/>
          <w:szCs w:val="22"/>
        </w:rPr>
        <w:t>. Mid-Atlantic Chapter of the Ecological Society of America Annual Meeting, 13 March 2009, College of New Jersey, Trenton, NJ.</w:t>
      </w:r>
      <w:r w:rsidRPr="005E1B7B">
        <w:rPr>
          <w:sz w:val="22"/>
          <w:szCs w:val="22"/>
        </w:rPr>
        <w:tab/>
      </w:r>
    </w:p>
    <w:p w14:paraId="650D3115" w14:textId="609373A3" w:rsidR="00726C12" w:rsidRPr="00E62B17" w:rsidRDefault="00726C12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Simmons, J.A.</w:t>
      </w:r>
      <w:r w:rsidRPr="00E62B17">
        <w:rPr>
          <w:sz w:val="22"/>
          <w:szCs w:val="22"/>
        </w:rPr>
        <w:t xml:space="preserve"> 2008. </w:t>
      </w:r>
      <w:r w:rsidRPr="008074E9">
        <w:rPr>
          <w:i/>
          <w:sz w:val="22"/>
          <w:szCs w:val="22"/>
        </w:rPr>
        <w:t>Phosphorus-metal interactions in streams contaminated with acid mine drainage</w:t>
      </w:r>
      <w:r w:rsidRPr="00E62B17">
        <w:rPr>
          <w:sz w:val="22"/>
          <w:szCs w:val="22"/>
        </w:rPr>
        <w:t>. Ecological Society of America Annual Meeting</w:t>
      </w:r>
      <w:r w:rsidR="00C32F8F">
        <w:rPr>
          <w:sz w:val="22"/>
          <w:szCs w:val="22"/>
        </w:rPr>
        <w:t>, 3 August 2008, Milwaukee, WI.</w:t>
      </w:r>
      <w:r w:rsidRPr="00047A7D">
        <w:rPr>
          <w:color w:val="1F497D" w:themeColor="text2"/>
          <w:sz w:val="22"/>
          <w:szCs w:val="22"/>
        </w:rPr>
        <w:tab/>
      </w:r>
      <w:r w:rsidRPr="00E62B17">
        <w:rPr>
          <w:sz w:val="22"/>
          <w:szCs w:val="22"/>
        </w:rPr>
        <w:tab/>
      </w:r>
    </w:p>
    <w:p w14:paraId="349D84B2" w14:textId="5A0DB3C1" w:rsidR="00726C12" w:rsidRPr="005E1B7B" w:rsidRDefault="00C32F8F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Simmons,</w:t>
      </w:r>
      <w:r w:rsidR="00726C12" w:rsidRPr="00E62B17">
        <w:rPr>
          <w:b/>
          <w:sz w:val="22"/>
          <w:szCs w:val="22"/>
        </w:rPr>
        <w:t xml:space="preserve"> J.A.</w:t>
      </w:r>
      <w:r w:rsidR="00726C12" w:rsidRPr="00E62B17">
        <w:rPr>
          <w:sz w:val="22"/>
          <w:szCs w:val="22"/>
        </w:rPr>
        <w:t xml:space="preserve">, and J. Shepard. 2006. </w:t>
      </w:r>
      <w:r w:rsidR="00726C12" w:rsidRPr="008074E9">
        <w:rPr>
          <w:i/>
          <w:sz w:val="22"/>
          <w:szCs w:val="22"/>
        </w:rPr>
        <w:t>Nitrogen, phosphorus and sulfur input-output budgets of a small, forested watershed in central West Virginia</w:t>
      </w:r>
      <w:r w:rsidR="00726C12" w:rsidRPr="00E62B17">
        <w:rPr>
          <w:sz w:val="22"/>
          <w:szCs w:val="22"/>
        </w:rPr>
        <w:t>.  West Virginia Academy of Science Annual Meeting, 22</w:t>
      </w:r>
      <w:r>
        <w:rPr>
          <w:sz w:val="22"/>
          <w:szCs w:val="22"/>
        </w:rPr>
        <w:t xml:space="preserve"> April 2006, Shepherdstown, WV.</w:t>
      </w:r>
      <w:r w:rsidR="00726C12" w:rsidRPr="00E62B17">
        <w:rPr>
          <w:sz w:val="22"/>
          <w:szCs w:val="22"/>
        </w:rPr>
        <w:tab/>
      </w:r>
      <w:r w:rsidR="00726C12" w:rsidRPr="00E62B17">
        <w:rPr>
          <w:sz w:val="22"/>
          <w:szCs w:val="22"/>
        </w:rPr>
        <w:tab/>
      </w:r>
    </w:p>
    <w:p w14:paraId="7F32D58D" w14:textId="28396DA6" w:rsidR="00726C12" w:rsidRDefault="00726C12" w:rsidP="005E1B7B">
      <w:pPr>
        <w:pStyle w:val="ListParagraph"/>
        <w:numPr>
          <w:ilvl w:val="0"/>
          <w:numId w:val="15"/>
        </w:numPr>
        <w:spacing w:after="240"/>
        <w:ind w:left="360"/>
        <w:contextualSpacing w:val="0"/>
        <w:jc w:val="both"/>
        <w:rPr>
          <w:sz w:val="22"/>
          <w:szCs w:val="22"/>
        </w:rPr>
      </w:pPr>
      <w:r w:rsidRPr="00E62B17">
        <w:rPr>
          <w:b/>
          <w:sz w:val="22"/>
          <w:szCs w:val="22"/>
        </w:rPr>
        <w:t>S</w:t>
      </w:r>
      <w:r w:rsidR="00C32F8F">
        <w:rPr>
          <w:b/>
          <w:sz w:val="22"/>
          <w:szCs w:val="22"/>
        </w:rPr>
        <w:t xml:space="preserve">immons, </w:t>
      </w:r>
      <w:r w:rsidRPr="00E62B17">
        <w:rPr>
          <w:b/>
          <w:sz w:val="22"/>
          <w:szCs w:val="22"/>
        </w:rPr>
        <w:t>J.A.</w:t>
      </w:r>
      <w:r w:rsidRPr="00E62B17">
        <w:rPr>
          <w:sz w:val="22"/>
          <w:szCs w:val="22"/>
        </w:rPr>
        <w:t xml:space="preserve">, Thomas, C.L., B.R. Pohlad, S. Monteleone, and K. Kuers. 2005. </w:t>
      </w:r>
      <w:r w:rsidRPr="008074E9">
        <w:rPr>
          <w:i/>
          <w:sz w:val="22"/>
          <w:szCs w:val="22"/>
        </w:rPr>
        <w:t>How to do Collaborative Ecological Teaching and Research Using Web Pages and Online Resources</w:t>
      </w:r>
      <w:r w:rsidRPr="00E62B17">
        <w:rPr>
          <w:sz w:val="22"/>
          <w:szCs w:val="22"/>
        </w:rPr>
        <w:t>. Ecological Society of America Annual Meeting, 7</w:t>
      </w:r>
      <w:r w:rsidR="00C32F8F">
        <w:rPr>
          <w:sz w:val="22"/>
          <w:szCs w:val="22"/>
        </w:rPr>
        <w:t xml:space="preserve"> August 2005, Montreal, Quebec.</w:t>
      </w:r>
      <w:r w:rsidRPr="00E62B17">
        <w:rPr>
          <w:sz w:val="22"/>
          <w:szCs w:val="22"/>
        </w:rPr>
        <w:tab/>
      </w:r>
    </w:p>
    <w:p w14:paraId="3E3048CE" w14:textId="77777777" w:rsidR="00264B7D" w:rsidRPr="00264B7D" w:rsidRDefault="00264B7D" w:rsidP="00264B7D">
      <w:pPr>
        <w:spacing w:after="240"/>
        <w:jc w:val="both"/>
        <w:rPr>
          <w:sz w:val="22"/>
          <w:szCs w:val="22"/>
        </w:rPr>
      </w:pPr>
    </w:p>
    <w:p w14:paraId="6B8734CF" w14:textId="5407A691" w:rsidR="00E258BF" w:rsidRPr="00A3371B" w:rsidRDefault="00726C12" w:rsidP="005E1B7B">
      <w:pPr>
        <w:pStyle w:val="Heading1"/>
      </w:pPr>
      <w:r w:rsidRPr="00E258BF">
        <w:t xml:space="preserve">GRANTS AWARDED </w:t>
      </w:r>
    </w:p>
    <w:p w14:paraId="04EAB0CD" w14:textId="4574BF8B" w:rsidR="00264B7D" w:rsidRDefault="00F27E65" w:rsidP="00160900">
      <w:pPr>
        <w:pStyle w:val="Title"/>
        <w:tabs>
          <w:tab w:val="left" w:pos="720"/>
        </w:tabs>
        <w:ind w:left="720" w:hanging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S-STEM program, National Science Foundation</w:t>
      </w:r>
    </w:p>
    <w:p w14:paraId="2AE5189B" w14:textId="52816B83" w:rsidR="00F27E65" w:rsidRDefault="00F27E65" w:rsidP="00F27E65">
      <w:pPr>
        <w:spacing w:after="0"/>
        <w:ind w:left="720"/>
      </w:pPr>
      <w:r>
        <w:t xml:space="preserve">“Collaboration Between Community Colleges and a University to Increase Transfer Student Success in STEM” (DUE 2030851); Co-Principal Investigator and </w:t>
      </w:r>
      <w:r w:rsidR="00FA3112">
        <w:t>Educational Researcher</w:t>
      </w:r>
    </w:p>
    <w:p w14:paraId="719E4C18" w14:textId="0A284185" w:rsidR="00F27E65" w:rsidRPr="00F27E65" w:rsidRDefault="00F27E65" w:rsidP="00F27E65">
      <w:r>
        <w:tab/>
        <w:t>Amount: $899,926</w:t>
      </w:r>
      <w:r>
        <w:tab/>
      </w:r>
      <w:r>
        <w:tab/>
      </w:r>
      <w:r>
        <w:tab/>
        <w:t>Period: 2020-25</w:t>
      </w:r>
    </w:p>
    <w:p w14:paraId="13CE55BC" w14:textId="77777777" w:rsidR="005F77A3" w:rsidRDefault="005F77A3" w:rsidP="00160900">
      <w:pPr>
        <w:pStyle w:val="Title"/>
        <w:tabs>
          <w:tab w:val="left" w:pos="720"/>
        </w:tabs>
        <w:ind w:left="720" w:hanging="720"/>
        <w:rPr>
          <w:rFonts w:asciiTheme="minorHAnsi" w:hAnsiTheme="minorHAnsi"/>
          <w:color w:val="auto"/>
          <w:sz w:val="22"/>
          <w:szCs w:val="22"/>
        </w:rPr>
      </w:pPr>
    </w:p>
    <w:p w14:paraId="63A7D534" w14:textId="2200CD3D" w:rsidR="00160900" w:rsidRPr="005E1B7B" w:rsidRDefault="00160900" w:rsidP="00160900">
      <w:pPr>
        <w:pStyle w:val="Title"/>
        <w:tabs>
          <w:tab w:val="left" w:pos="720"/>
        </w:tabs>
        <w:ind w:left="720" w:hanging="72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>Research Collaborative Networks program, National Science Foundation</w:t>
      </w:r>
    </w:p>
    <w:p w14:paraId="7C12A5A0" w14:textId="168130BE" w:rsidR="00A3371B" w:rsidRPr="005E1B7B" w:rsidRDefault="00A3371B" w:rsidP="005E1B7B">
      <w:pPr>
        <w:pStyle w:val="Title"/>
        <w:tabs>
          <w:tab w:val="left" w:pos="720"/>
        </w:tabs>
        <w:ind w:left="72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60900" w:rsidRPr="005E1B7B">
        <w:rPr>
          <w:rFonts w:asciiTheme="minorHAnsi" w:hAnsiTheme="minorHAnsi"/>
          <w:color w:val="auto"/>
          <w:sz w:val="22"/>
          <w:szCs w:val="22"/>
        </w:rPr>
        <w:t>“</w:t>
      </w:r>
      <w:r w:rsidR="00160900" w:rsidRPr="005E1B7B">
        <w:rPr>
          <w:rFonts w:asciiTheme="minorHAnsi" w:hAnsiTheme="minorHAnsi"/>
          <w:i/>
          <w:color w:val="auto"/>
          <w:sz w:val="22"/>
          <w:szCs w:val="22"/>
        </w:rPr>
        <w:t>RUI-RCN-UBE: Establishing an Ecological Research/Education Network at Primarily Undergraduate Institutions</w:t>
      </w:r>
      <w:r w:rsidR="00160900" w:rsidRPr="005E1B7B">
        <w:rPr>
          <w:rFonts w:asciiTheme="minorHAnsi" w:hAnsiTheme="minorHAnsi"/>
          <w:color w:val="auto"/>
          <w:sz w:val="22"/>
          <w:szCs w:val="22"/>
        </w:rPr>
        <w:t>”</w:t>
      </w:r>
      <w:r w:rsidR="005E1B7B">
        <w:rPr>
          <w:rFonts w:asciiTheme="minorHAnsi" w:hAnsiTheme="minorHAnsi"/>
          <w:color w:val="auto"/>
          <w:sz w:val="22"/>
          <w:szCs w:val="22"/>
        </w:rPr>
        <w:t xml:space="preserve">;  </w:t>
      </w:r>
      <w:r w:rsidRPr="005E1B7B">
        <w:rPr>
          <w:rFonts w:asciiTheme="minorHAnsi" w:hAnsiTheme="minorHAnsi"/>
          <w:color w:val="auto"/>
          <w:sz w:val="22"/>
          <w:szCs w:val="22"/>
        </w:rPr>
        <w:t>[With 18 other faculty from 14 institutions.]</w:t>
      </w:r>
    </w:p>
    <w:p w14:paraId="5EC75CC6" w14:textId="7E4A4600" w:rsidR="00160900" w:rsidRPr="005E1B7B" w:rsidRDefault="00A3371B" w:rsidP="00160900">
      <w:pPr>
        <w:pStyle w:val="Title"/>
        <w:tabs>
          <w:tab w:val="left" w:pos="720"/>
        </w:tabs>
        <w:ind w:left="720" w:hanging="72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="00160900" w:rsidRPr="005E1B7B">
        <w:rPr>
          <w:rFonts w:asciiTheme="minorHAnsi" w:hAnsiTheme="minorHAnsi"/>
          <w:color w:val="auto"/>
          <w:sz w:val="22"/>
          <w:szCs w:val="22"/>
        </w:rPr>
        <w:t>Amou</w:t>
      </w:r>
      <w:r w:rsidR="005E1B7B">
        <w:rPr>
          <w:rFonts w:asciiTheme="minorHAnsi" w:hAnsiTheme="minorHAnsi"/>
          <w:color w:val="auto"/>
          <w:sz w:val="22"/>
          <w:szCs w:val="22"/>
        </w:rPr>
        <w:t>nt: $499,000</w:t>
      </w:r>
      <w:r w:rsidR="005E1B7B">
        <w:rPr>
          <w:rFonts w:asciiTheme="minorHAnsi" w:hAnsiTheme="minorHAnsi"/>
          <w:color w:val="auto"/>
          <w:sz w:val="22"/>
          <w:szCs w:val="22"/>
        </w:rPr>
        <w:tab/>
      </w:r>
      <w:r w:rsidR="005E1B7B">
        <w:rPr>
          <w:rFonts w:asciiTheme="minorHAnsi" w:hAnsiTheme="minorHAnsi"/>
          <w:color w:val="auto"/>
          <w:sz w:val="22"/>
          <w:szCs w:val="22"/>
        </w:rPr>
        <w:tab/>
      </w:r>
      <w:r w:rsidR="005E1B7B">
        <w:rPr>
          <w:rFonts w:asciiTheme="minorHAnsi" w:hAnsiTheme="minorHAnsi"/>
          <w:color w:val="auto"/>
          <w:sz w:val="22"/>
          <w:szCs w:val="22"/>
        </w:rPr>
        <w:tab/>
        <w:t>Period: 2010-16</w:t>
      </w:r>
    </w:p>
    <w:p w14:paraId="213EF871" w14:textId="77777777" w:rsidR="007A4967" w:rsidRPr="005E1B7B" w:rsidRDefault="007A4967" w:rsidP="00726C12">
      <w:pPr>
        <w:pStyle w:val="Title"/>
        <w:tabs>
          <w:tab w:val="left" w:pos="720"/>
        </w:tabs>
        <w:ind w:left="720" w:hanging="720"/>
        <w:rPr>
          <w:rFonts w:asciiTheme="minorHAnsi" w:hAnsiTheme="minorHAnsi"/>
          <w:b/>
          <w:color w:val="auto"/>
          <w:sz w:val="22"/>
          <w:szCs w:val="22"/>
        </w:rPr>
      </w:pPr>
    </w:p>
    <w:p w14:paraId="16975967" w14:textId="6E34691A" w:rsidR="00EA5018" w:rsidRPr="005E1B7B" w:rsidRDefault="00EA5018" w:rsidP="005E1B7B">
      <w:pPr>
        <w:spacing w:after="0" w:line="240" w:lineRule="auto"/>
        <w:ind w:left="720" w:hanging="720"/>
        <w:jc w:val="both"/>
        <w:rPr>
          <w:sz w:val="22"/>
          <w:szCs w:val="22"/>
        </w:rPr>
      </w:pPr>
      <w:r w:rsidRPr="005E1B7B">
        <w:rPr>
          <w:sz w:val="22"/>
          <w:szCs w:val="22"/>
        </w:rPr>
        <w:t>Maryland Water Resources Research Center, US Geological Survey</w:t>
      </w:r>
    </w:p>
    <w:p w14:paraId="03FD06D9" w14:textId="7629438D" w:rsidR="00EA5018" w:rsidRPr="005E1B7B" w:rsidRDefault="00EA5018" w:rsidP="005E1B7B">
      <w:pPr>
        <w:spacing w:after="0" w:line="240" w:lineRule="auto"/>
        <w:ind w:left="720" w:hanging="720"/>
        <w:jc w:val="both"/>
        <w:rPr>
          <w:sz w:val="22"/>
          <w:szCs w:val="22"/>
        </w:rPr>
      </w:pPr>
      <w:r w:rsidRPr="005E1B7B">
        <w:rPr>
          <w:sz w:val="22"/>
          <w:szCs w:val="22"/>
        </w:rPr>
        <w:tab/>
        <w:t>“Assessing the Nutrient Removal Efficiency of a Floating Wetland</w:t>
      </w:r>
      <w:r w:rsidR="005E1B7B">
        <w:rPr>
          <w:sz w:val="22"/>
          <w:szCs w:val="22"/>
        </w:rPr>
        <w:t>”; J.A. Simmons, PI</w:t>
      </w:r>
    </w:p>
    <w:p w14:paraId="1CFC6137" w14:textId="2261E287" w:rsidR="00EA5018" w:rsidRPr="005E1B7B" w:rsidRDefault="00EA5018" w:rsidP="005E1B7B">
      <w:pPr>
        <w:spacing w:after="0" w:line="240" w:lineRule="auto"/>
        <w:ind w:left="720" w:hanging="720"/>
        <w:jc w:val="both"/>
        <w:rPr>
          <w:sz w:val="22"/>
          <w:szCs w:val="22"/>
        </w:rPr>
      </w:pPr>
      <w:r w:rsidRPr="005E1B7B">
        <w:rPr>
          <w:sz w:val="22"/>
          <w:szCs w:val="22"/>
        </w:rPr>
        <w:tab/>
        <w:t>Amount: $34,124</w:t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  <w:t>Period: 2010-13</w:t>
      </w:r>
    </w:p>
    <w:p w14:paraId="192A3F2B" w14:textId="77777777" w:rsidR="00EA5018" w:rsidRPr="005E1B7B" w:rsidRDefault="00EA5018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b/>
          <w:sz w:val="22"/>
          <w:szCs w:val="22"/>
        </w:rPr>
      </w:pPr>
    </w:p>
    <w:p w14:paraId="07CDB8BB" w14:textId="77777777" w:rsidR="00726C12" w:rsidRPr="005E1B7B" w:rsidRDefault="00726C12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>Mini-Grants Program, Chesapeake Bay Trust</w:t>
      </w:r>
    </w:p>
    <w:p w14:paraId="448DFA7E" w14:textId="14722494" w:rsidR="00A3371B" w:rsidRPr="005E1B7B" w:rsidRDefault="00726C12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ab/>
        <w:t>“</w:t>
      </w:r>
      <w:r w:rsidRPr="005E1B7B">
        <w:rPr>
          <w:rFonts w:asciiTheme="minorHAnsi" w:hAnsiTheme="minorHAnsi"/>
          <w:i/>
          <w:color w:val="auto"/>
          <w:sz w:val="22"/>
          <w:szCs w:val="22"/>
        </w:rPr>
        <w:t>Nutrient Sources in Tom’s Creek Watershed</w:t>
      </w:r>
      <w:r w:rsidRPr="005E1B7B">
        <w:rPr>
          <w:rFonts w:asciiTheme="minorHAnsi" w:hAnsiTheme="minorHAnsi"/>
          <w:color w:val="auto"/>
          <w:sz w:val="22"/>
          <w:szCs w:val="22"/>
        </w:rPr>
        <w:t>”</w:t>
      </w:r>
      <w:r w:rsidR="005E1B7B">
        <w:rPr>
          <w:rFonts w:asciiTheme="minorHAnsi" w:hAnsiTheme="minorHAnsi"/>
          <w:color w:val="auto"/>
          <w:sz w:val="22"/>
          <w:szCs w:val="22"/>
        </w:rPr>
        <w:t xml:space="preserve">; </w:t>
      </w:r>
      <w:r w:rsidR="00A3371B" w:rsidRPr="005E1B7B">
        <w:rPr>
          <w:rFonts w:asciiTheme="minorHAnsi" w:hAnsiTheme="minorHAnsi"/>
          <w:color w:val="auto"/>
          <w:sz w:val="22"/>
          <w:szCs w:val="22"/>
        </w:rPr>
        <w:t>J.A. Simmons</w:t>
      </w:r>
      <w:r w:rsidR="005E1B7B">
        <w:rPr>
          <w:rFonts w:asciiTheme="minorHAnsi" w:hAnsiTheme="minorHAnsi"/>
          <w:color w:val="auto"/>
          <w:sz w:val="22"/>
          <w:szCs w:val="22"/>
        </w:rPr>
        <w:t>, PI</w:t>
      </w:r>
    </w:p>
    <w:p w14:paraId="79B1381E" w14:textId="77777777" w:rsidR="003A3972" w:rsidRDefault="00A3371B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="00726C12" w:rsidRPr="005E1B7B">
        <w:rPr>
          <w:rFonts w:asciiTheme="minorHAnsi" w:hAnsiTheme="minorHAnsi"/>
          <w:color w:val="auto"/>
          <w:sz w:val="22"/>
          <w:szCs w:val="22"/>
        </w:rPr>
        <w:t>Amount: $3,627</w:t>
      </w:r>
      <w:r w:rsidR="00726C12" w:rsidRPr="005E1B7B">
        <w:rPr>
          <w:rFonts w:asciiTheme="minorHAnsi" w:hAnsiTheme="minorHAnsi"/>
          <w:color w:val="auto"/>
          <w:sz w:val="22"/>
          <w:szCs w:val="22"/>
        </w:rPr>
        <w:tab/>
      </w:r>
      <w:r w:rsidR="00726C12" w:rsidRPr="005E1B7B">
        <w:rPr>
          <w:rFonts w:asciiTheme="minorHAnsi" w:hAnsiTheme="minorHAnsi"/>
          <w:color w:val="auto"/>
          <w:sz w:val="22"/>
          <w:szCs w:val="22"/>
        </w:rPr>
        <w:tab/>
      </w:r>
      <w:r w:rsidR="00726C12" w:rsidRPr="005E1B7B">
        <w:rPr>
          <w:rFonts w:asciiTheme="minorHAnsi" w:hAnsiTheme="minorHAnsi"/>
          <w:color w:val="auto"/>
          <w:sz w:val="22"/>
          <w:szCs w:val="22"/>
        </w:rPr>
        <w:tab/>
        <w:t xml:space="preserve">Period: 2008 </w:t>
      </w:r>
    </w:p>
    <w:p w14:paraId="5030BE7E" w14:textId="1EC2D42E" w:rsidR="00726C12" w:rsidRPr="005E1B7B" w:rsidRDefault="00726C12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</w:p>
    <w:p w14:paraId="62A496ED" w14:textId="77777777" w:rsidR="00726C12" w:rsidRPr="005E1B7B" w:rsidRDefault="00726C12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>Stewardship Grant Program, Chesapeake Bay Trust</w:t>
      </w:r>
    </w:p>
    <w:p w14:paraId="0BF53BEE" w14:textId="34BFE66E" w:rsidR="00726C12" w:rsidRPr="005E1B7B" w:rsidRDefault="00726C12" w:rsidP="005E1B7B">
      <w:pPr>
        <w:pStyle w:val="Title"/>
        <w:tabs>
          <w:tab w:val="left" w:pos="720"/>
        </w:tabs>
        <w:ind w:left="1440" w:hanging="72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>“</w:t>
      </w:r>
      <w:r w:rsidRPr="005E1B7B">
        <w:rPr>
          <w:rFonts w:asciiTheme="minorHAnsi" w:hAnsiTheme="minorHAnsi"/>
          <w:i/>
          <w:color w:val="auto"/>
          <w:sz w:val="22"/>
          <w:szCs w:val="22"/>
        </w:rPr>
        <w:t>Outreach and Stream Restoration in Tom’s Creek Watershed</w:t>
      </w:r>
      <w:r w:rsidRPr="005E1B7B">
        <w:rPr>
          <w:rFonts w:asciiTheme="minorHAnsi" w:hAnsiTheme="minorHAnsi"/>
          <w:color w:val="auto"/>
          <w:sz w:val="22"/>
          <w:szCs w:val="22"/>
        </w:rPr>
        <w:t>”</w:t>
      </w:r>
      <w:r w:rsidR="005E1B7B">
        <w:rPr>
          <w:rFonts w:asciiTheme="minorHAnsi" w:hAnsiTheme="minorHAnsi"/>
          <w:color w:val="auto"/>
          <w:sz w:val="22"/>
          <w:szCs w:val="22"/>
        </w:rPr>
        <w:t>; J.A. Simmons, K. Schultz, co-PIs</w:t>
      </w:r>
    </w:p>
    <w:p w14:paraId="5A08C4B1" w14:textId="77777777" w:rsidR="00726C12" w:rsidRPr="005E1B7B" w:rsidRDefault="00726C12" w:rsidP="005E1B7B">
      <w:pPr>
        <w:pStyle w:val="Title"/>
        <w:tabs>
          <w:tab w:val="left" w:pos="720"/>
        </w:tabs>
        <w:ind w:left="1440" w:hanging="720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>Amount: $12,600</w:t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  <w:t>Period: 2007-2008</w:t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</w:p>
    <w:p w14:paraId="1D6EB316" w14:textId="77777777" w:rsidR="00726C12" w:rsidRPr="005E1B7B" w:rsidRDefault="00726C12" w:rsidP="005E1B7B">
      <w:pPr>
        <w:spacing w:after="0" w:line="240" w:lineRule="auto"/>
        <w:rPr>
          <w:sz w:val="22"/>
          <w:szCs w:val="22"/>
        </w:rPr>
      </w:pPr>
    </w:p>
    <w:p w14:paraId="3AD92557" w14:textId="77777777" w:rsidR="00726C12" w:rsidRPr="005E1B7B" w:rsidRDefault="00726C12" w:rsidP="005E1B7B">
      <w:pPr>
        <w:pStyle w:val="Title"/>
        <w:tabs>
          <w:tab w:val="left" w:pos="720"/>
        </w:tabs>
        <w:ind w:left="720" w:hanging="72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  <w:r w:rsidRPr="005E1B7B">
        <w:rPr>
          <w:rFonts w:asciiTheme="minorHAnsi" w:hAnsiTheme="minorHAnsi"/>
          <w:color w:val="auto"/>
          <w:sz w:val="22"/>
          <w:szCs w:val="22"/>
        </w:rPr>
        <w:t>Course, Curriculum, and Laboratory Improvement, National Science Foundation</w:t>
      </w:r>
      <w:r w:rsidRPr="005E1B7B">
        <w:rPr>
          <w:rFonts w:asciiTheme="minorHAnsi" w:hAnsiTheme="minorHAnsi"/>
          <w:color w:val="auto"/>
          <w:sz w:val="22"/>
          <w:szCs w:val="22"/>
        </w:rPr>
        <w:tab/>
      </w:r>
    </w:p>
    <w:p w14:paraId="68DBA40B" w14:textId="4420CAD4" w:rsidR="00726C12" w:rsidRPr="005E1B7B" w:rsidRDefault="00726C12" w:rsidP="005E1B7B">
      <w:pPr>
        <w:tabs>
          <w:tab w:val="left" w:pos="900"/>
          <w:tab w:val="left" w:pos="1440"/>
          <w:tab w:val="left" w:pos="2880"/>
          <w:tab w:val="left" w:pos="4320"/>
          <w:tab w:val="left" w:pos="6480"/>
          <w:tab w:val="right" w:pos="9180"/>
        </w:tabs>
        <w:spacing w:after="0" w:line="240" w:lineRule="auto"/>
        <w:ind w:left="900" w:hanging="180"/>
        <w:rPr>
          <w:sz w:val="22"/>
          <w:szCs w:val="22"/>
        </w:rPr>
      </w:pPr>
      <w:r w:rsidRPr="005E1B7B">
        <w:rPr>
          <w:i/>
          <w:iCs/>
          <w:sz w:val="22"/>
          <w:szCs w:val="22"/>
        </w:rPr>
        <w:t>“Collaboration through Appalachian Watershed Studies: Phase 3 – Curricular Implementation”</w:t>
      </w:r>
      <w:r w:rsidR="005E1B7B" w:rsidRPr="005E1B7B">
        <w:rPr>
          <w:iCs/>
          <w:sz w:val="22"/>
          <w:szCs w:val="22"/>
        </w:rPr>
        <w:t>; C.</w:t>
      </w:r>
      <w:r w:rsidR="00C32F8F">
        <w:rPr>
          <w:iCs/>
          <w:sz w:val="22"/>
          <w:szCs w:val="22"/>
        </w:rPr>
        <w:t xml:space="preserve"> </w:t>
      </w:r>
      <w:r w:rsidR="005E1B7B" w:rsidRPr="005E1B7B">
        <w:rPr>
          <w:iCs/>
          <w:sz w:val="22"/>
          <w:szCs w:val="22"/>
        </w:rPr>
        <w:t xml:space="preserve">Thomas, PI; J.A. Simmons and 6 others, co-PIs </w:t>
      </w:r>
      <w:r w:rsidRPr="005E1B7B">
        <w:rPr>
          <w:sz w:val="22"/>
          <w:szCs w:val="22"/>
        </w:rPr>
        <w:tab/>
      </w:r>
    </w:p>
    <w:p w14:paraId="4D312F7C" w14:textId="0089FC53" w:rsidR="00726C12" w:rsidRPr="005E1B7B" w:rsidRDefault="00726C12" w:rsidP="005E1B7B">
      <w:pPr>
        <w:tabs>
          <w:tab w:val="left" w:pos="900"/>
          <w:tab w:val="left" w:pos="1440"/>
          <w:tab w:val="left" w:pos="2880"/>
          <w:tab w:val="left" w:pos="4320"/>
          <w:tab w:val="left" w:pos="7200"/>
          <w:tab w:val="right" w:pos="9180"/>
        </w:tabs>
        <w:spacing w:after="0" w:line="240" w:lineRule="auto"/>
        <w:ind w:left="900" w:hanging="180"/>
        <w:rPr>
          <w:sz w:val="22"/>
          <w:szCs w:val="22"/>
        </w:rPr>
      </w:pPr>
      <w:r w:rsidRPr="005E1B7B">
        <w:rPr>
          <w:sz w:val="22"/>
          <w:szCs w:val="22"/>
        </w:rPr>
        <w:t xml:space="preserve">Amount: $284,451 </w:t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  <w:t>Period: 2004-200</w:t>
      </w:r>
      <w:r w:rsidR="00C32F8F">
        <w:rPr>
          <w:sz w:val="22"/>
          <w:szCs w:val="22"/>
        </w:rPr>
        <w:t>9</w:t>
      </w:r>
    </w:p>
    <w:p w14:paraId="72F77AB1" w14:textId="77777777" w:rsidR="00726C12" w:rsidRPr="005E1B7B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</w:p>
    <w:p w14:paraId="1B2ABF8E" w14:textId="77777777" w:rsidR="00726C12" w:rsidRPr="005E1B7B" w:rsidRDefault="00726C12" w:rsidP="005E1B7B">
      <w:pPr>
        <w:tabs>
          <w:tab w:val="left" w:pos="900"/>
          <w:tab w:val="left" w:pos="1440"/>
          <w:tab w:val="left" w:pos="2880"/>
          <w:tab w:val="left" w:pos="4320"/>
          <w:tab w:val="left" w:pos="7200"/>
          <w:tab w:val="right" w:pos="9180"/>
        </w:tabs>
        <w:spacing w:after="0" w:line="240" w:lineRule="auto"/>
        <w:ind w:left="180" w:hanging="180"/>
        <w:rPr>
          <w:sz w:val="22"/>
          <w:szCs w:val="22"/>
        </w:rPr>
      </w:pPr>
      <w:r w:rsidRPr="005E1B7B">
        <w:rPr>
          <w:sz w:val="22"/>
          <w:szCs w:val="22"/>
        </w:rPr>
        <w:t xml:space="preserve">WV Department of Environmental Protection, Office of Water and Waste Management </w:t>
      </w:r>
    </w:p>
    <w:p w14:paraId="520369C0" w14:textId="0A759790" w:rsidR="00726C12" w:rsidRPr="005E1B7B" w:rsidRDefault="00726C12" w:rsidP="005E1B7B">
      <w:pPr>
        <w:tabs>
          <w:tab w:val="left" w:pos="900"/>
          <w:tab w:val="left" w:pos="1440"/>
          <w:tab w:val="left" w:pos="2880"/>
          <w:tab w:val="left" w:pos="4320"/>
          <w:tab w:val="left" w:pos="7200"/>
          <w:tab w:val="right" w:pos="9180"/>
        </w:tabs>
        <w:spacing w:after="0" w:line="240" w:lineRule="auto"/>
        <w:ind w:left="900" w:hanging="180"/>
        <w:rPr>
          <w:sz w:val="22"/>
          <w:szCs w:val="22"/>
        </w:rPr>
      </w:pPr>
      <w:r w:rsidRPr="005E1B7B">
        <w:rPr>
          <w:sz w:val="22"/>
          <w:szCs w:val="22"/>
        </w:rPr>
        <w:t>“</w:t>
      </w:r>
      <w:r w:rsidRPr="005E1B7B">
        <w:rPr>
          <w:i/>
          <w:sz w:val="22"/>
          <w:szCs w:val="22"/>
        </w:rPr>
        <w:t>Developing Watershed-Based Plans for Fink Run, Pecks Run, and the Upper Buckhannon River</w:t>
      </w:r>
      <w:r w:rsidRPr="005E1B7B">
        <w:rPr>
          <w:sz w:val="22"/>
          <w:szCs w:val="22"/>
        </w:rPr>
        <w:t>”</w:t>
      </w:r>
      <w:r w:rsidR="00C32F8F">
        <w:rPr>
          <w:sz w:val="22"/>
          <w:szCs w:val="22"/>
        </w:rPr>
        <w:t>; J.A. Simmons, PI</w:t>
      </w:r>
    </w:p>
    <w:p w14:paraId="67FCC94F" w14:textId="7CDE908A" w:rsidR="00726C12" w:rsidRPr="005E1B7B" w:rsidRDefault="00726C12" w:rsidP="005E1B7B">
      <w:pPr>
        <w:tabs>
          <w:tab w:val="left" w:pos="900"/>
          <w:tab w:val="left" w:pos="1440"/>
          <w:tab w:val="left" w:pos="2880"/>
          <w:tab w:val="left" w:pos="4320"/>
          <w:tab w:val="left" w:pos="7200"/>
          <w:tab w:val="right" w:pos="9180"/>
        </w:tabs>
        <w:spacing w:after="0" w:line="240" w:lineRule="auto"/>
        <w:ind w:left="900" w:hanging="180"/>
        <w:rPr>
          <w:sz w:val="22"/>
          <w:szCs w:val="22"/>
        </w:rPr>
      </w:pPr>
      <w:r w:rsidRPr="005E1B7B">
        <w:rPr>
          <w:sz w:val="22"/>
          <w:szCs w:val="22"/>
        </w:rPr>
        <w:t>Amount: $9,439</w:t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  <w:t>Period: 200</w:t>
      </w:r>
      <w:r w:rsidR="00C32F8F">
        <w:rPr>
          <w:sz w:val="22"/>
          <w:szCs w:val="22"/>
        </w:rPr>
        <w:t>6</w:t>
      </w:r>
      <w:r w:rsidRPr="005E1B7B">
        <w:rPr>
          <w:sz w:val="22"/>
          <w:szCs w:val="22"/>
        </w:rPr>
        <w:tab/>
      </w:r>
    </w:p>
    <w:p w14:paraId="67C3BE61" w14:textId="77777777" w:rsidR="000E692D" w:rsidRPr="005E1B7B" w:rsidRDefault="000E692D" w:rsidP="005E1B7B">
      <w:pPr>
        <w:tabs>
          <w:tab w:val="left" w:pos="720"/>
          <w:tab w:val="left" w:pos="1440"/>
          <w:tab w:val="left" w:pos="2880"/>
          <w:tab w:val="left" w:pos="4320"/>
          <w:tab w:val="left" w:pos="7200"/>
          <w:tab w:val="right" w:pos="9180"/>
        </w:tabs>
        <w:spacing w:after="0" w:line="240" w:lineRule="auto"/>
        <w:ind w:left="1440"/>
        <w:rPr>
          <w:sz w:val="22"/>
          <w:szCs w:val="22"/>
        </w:rPr>
      </w:pPr>
    </w:p>
    <w:p w14:paraId="5B6B718B" w14:textId="03F43DED" w:rsidR="00726C12" w:rsidRPr="005E1B7B" w:rsidRDefault="00726C12" w:rsidP="005E1B7B">
      <w:pPr>
        <w:pStyle w:val="BodyText"/>
        <w:spacing w:after="0" w:line="240" w:lineRule="auto"/>
        <w:rPr>
          <w:rFonts w:asciiTheme="minorHAnsi" w:hAnsiTheme="minorHAnsi"/>
          <w:sz w:val="22"/>
          <w:szCs w:val="22"/>
        </w:rPr>
      </w:pPr>
      <w:r w:rsidRPr="005E1B7B">
        <w:rPr>
          <w:rFonts w:asciiTheme="minorHAnsi" w:hAnsiTheme="minorHAnsi"/>
          <w:sz w:val="22"/>
          <w:szCs w:val="22"/>
        </w:rPr>
        <w:t>I</w:t>
      </w:r>
      <w:r w:rsidR="00C32F8F">
        <w:rPr>
          <w:rFonts w:asciiTheme="minorHAnsi" w:hAnsiTheme="minorHAnsi"/>
          <w:sz w:val="22"/>
          <w:szCs w:val="22"/>
        </w:rPr>
        <w:t xml:space="preserve">nstrumentation Grants Program, </w:t>
      </w:r>
      <w:r w:rsidRPr="005E1B7B">
        <w:rPr>
          <w:rFonts w:asciiTheme="minorHAnsi" w:hAnsiTheme="minorHAnsi"/>
          <w:sz w:val="22"/>
          <w:szCs w:val="22"/>
        </w:rPr>
        <w:t>W.V. Experimental Program to Stimul</w:t>
      </w:r>
      <w:r w:rsidR="00A3371B" w:rsidRPr="005E1B7B">
        <w:rPr>
          <w:rFonts w:asciiTheme="minorHAnsi" w:hAnsiTheme="minorHAnsi"/>
          <w:sz w:val="22"/>
          <w:szCs w:val="22"/>
        </w:rPr>
        <w:t>ate Competitive Research</w:t>
      </w:r>
    </w:p>
    <w:p w14:paraId="43EFC753" w14:textId="3AFD87D1" w:rsidR="00726C12" w:rsidRPr="00C32F8F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ind w:left="720"/>
        <w:rPr>
          <w:sz w:val="22"/>
          <w:szCs w:val="22"/>
        </w:rPr>
      </w:pPr>
      <w:r w:rsidRPr="005E1B7B">
        <w:rPr>
          <w:i/>
          <w:sz w:val="22"/>
          <w:szCs w:val="22"/>
        </w:rPr>
        <w:t>"Ion chromatography: Phase II"</w:t>
      </w:r>
      <w:r w:rsidR="00C32F8F">
        <w:rPr>
          <w:sz w:val="22"/>
          <w:szCs w:val="22"/>
        </w:rPr>
        <w:t>; J.A. Simmons, PI</w:t>
      </w:r>
    </w:p>
    <w:p w14:paraId="5F1B2C3A" w14:textId="3352B729" w:rsidR="00726C12" w:rsidRPr="005E1B7B" w:rsidRDefault="00726C12" w:rsidP="003A3972">
      <w:pPr>
        <w:tabs>
          <w:tab w:val="left" w:pos="720"/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ab/>
        <w:t xml:space="preserve">Amount: $14,000 </w:t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  <w:t>Period: 2004</w:t>
      </w:r>
    </w:p>
    <w:p w14:paraId="64DA80BE" w14:textId="77777777" w:rsidR="007339C8" w:rsidRDefault="007339C8" w:rsidP="005E1B7B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</w:p>
    <w:p w14:paraId="2BAE7BB3" w14:textId="77777777" w:rsidR="00726C12" w:rsidRPr="005E1B7B" w:rsidRDefault="00726C12" w:rsidP="005E1B7B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>Course, Curriculum and Laboratory Improvement Program; National Science Foundation</w:t>
      </w:r>
    </w:p>
    <w:p w14:paraId="5FCC4D8E" w14:textId="2A7A1BE2" w:rsidR="00726C12" w:rsidRPr="005E1B7B" w:rsidRDefault="005205CB" w:rsidP="005E1B7B">
      <w:pPr>
        <w:pStyle w:val="BodyTextIndent"/>
        <w:spacing w:after="0" w:line="240" w:lineRule="auto"/>
        <w:rPr>
          <w:rFonts w:asciiTheme="minorHAnsi" w:hAnsiTheme="minorHAnsi"/>
          <w:sz w:val="22"/>
          <w:szCs w:val="22"/>
        </w:rPr>
      </w:pPr>
      <w:r w:rsidRPr="005E1B7B">
        <w:rPr>
          <w:rFonts w:asciiTheme="minorHAnsi" w:hAnsiTheme="minorHAnsi"/>
          <w:sz w:val="22"/>
          <w:szCs w:val="22"/>
        </w:rPr>
        <w:t xml:space="preserve"> </w:t>
      </w:r>
      <w:r w:rsidR="00726C12" w:rsidRPr="005E1B7B">
        <w:rPr>
          <w:rFonts w:asciiTheme="minorHAnsi" w:hAnsiTheme="minorHAnsi"/>
          <w:sz w:val="22"/>
          <w:szCs w:val="22"/>
        </w:rPr>
        <w:t>“</w:t>
      </w:r>
      <w:r w:rsidR="00726C12" w:rsidRPr="005E1B7B">
        <w:rPr>
          <w:rFonts w:asciiTheme="minorHAnsi" w:hAnsiTheme="minorHAnsi"/>
          <w:i/>
          <w:iCs/>
          <w:sz w:val="22"/>
          <w:szCs w:val="22"/>
        </w:rPr>
        <w:t>Implementing curricular change across the sciences within an outcomes-based general education curriculum</w:t>
      </w:r>
      <w:r w:rsidR="00726C12" w:rsidRPr="005E1B7B">
        <w:rPr>
          <w:rFonts w:asciiTheme="minorHAnsi" w:hAnsiTheme="minorHAnsi"/>
          <w:sz w:val="22"/>
          <w:szCs w:val="22"/>
        </w:rPr>
        <w:t>”</w:t>
      </w:r>
      <w:r w:rsidR="00C32F8F">
        <w:rPr>
          <w:rFonts w:asciiTheme="minorHAnsi" w:hAnsiTheme="minorHAnsi"/>
          <w:sz w:val="22"/>
          <w:szCs w:val="22"/>
        </w:rPr>
        <w:t xml:space="preserve">; </w:t>
      </w:r>
      <w:r w:rsidR="00C32F8F" w:rsidRPr="00C32F8F">
        <w:rPr>
          <w:rFonts w:asciiTheme="minorHAnsi" w:hAnsiTheme="minorHAnsi"/>
          <w:sz w:val="22"/>
          <w:szCs w:val="22"/>
        </w:rPr>
        <w:t>J.A. Simmons, PI</w:t>
      </w:r>
    </w:p>
    <w:p w14:paraId="3BC81E06" w14:textId="77777777" w:rsidR="00726C12" w:rsidRPr="005E1B7B" w:rsidRDefault="00726C12" w:rsidP="005E1B7B">
      <w:pPr>
        <w:tabs>
          <w:tab w:val="left" w:pos="720"/>
          <w:tab w:val="left" w:pos="1440"/>
          <w:tab w:val="left" w:pos="4320"/>
          <w:tab w:val="left" w:pos="8640"/>
        </w:tabs>
        <w:spacing w:after="0" w:line="240" w:lineRule="auto"/>
        <w:ind w:left="720"/>
        <w:rPr>
          <w:b/>
          <w:sz w:val="22"/>
          <w:szCs w:val="22"/>
        </w:rPr>
      </w:pPr>
      <w:r w:rsidRPr="005E1B7B">
        <w:rPr>
          <w:sz w:val="22"/>
          <w:szCs w:val="22"/>
        </w:rPr>
        <w:t>Amount: $74,245</w:t>
      </w:r>
      <w:r w:rsidRPr="005E1B7B">
        <w:rPr>
          <w:sz w:val="22"/>
          <w:szCs w:val="22"/>
        </w:rPr>
        <w:tab/>
        <w:t>Period: 2003-2005</w:t>
      </w:r>
      <w:r w:rsidRPr="005E1B7B">
        <w:rPr>
          <w:sz w:val="22"/>
          <w:szCs w:val="22"/>
        </w:rPr>
        <w:tab/>
      </w:r>
    </w:p>
    <w:p w14:paraId="07349311" w14:textId="77777777" w:rsidR="00726C12" w:rsidRPr="005E1B7B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</w:p>
    <w:p w14:paraId="6EB9A9C7" w14:textId="77777777" w:rsidR="00726C12" w:rsidRPr="005E1B7B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>State Recycling Grant Program, West Virginia Division of Natural Resources</w:t>
      </w:r>
    </w:p>
    <w:p w14:paraId="6BB2C856" w14:textId="0B9B05D6" w:rsidR="00726C12" w:rsidRPr="005E1B7B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ind w:left="720"/>
        <w:rPr>
          <w:i/>
          <w:sz w:val="22"/>
          <w:szCs w:val="22"/>
        </w:rPr>
      </w:pPr>
      <w:r w:rsidRPr="005E1B7B">
        <w:rPr>
          <w:i/>
          <w:sz w:val="22"/>
          <w:szCs w:val="22"/>
        </w:rPr>
        <w:t>"Expansion of Wesleyan Recycles! program"</w:t>
      </w:r>
      <w:r w:rsidR="00C32F8F">
        <w:rPr>
          <w:i/>
          <w:sz w:val="22"/>
          <w:szCs w:val="22"/>
        </w:rPr>
        <w:t xml:space="preserve">; </w:t>
      </w:r>
      <w:r w:rsidR="00C32F8F">
        <w:rPr>
          <w:sz w:val="22"/>
          <w:szCs w:val="22"/>
        </w:rPr>
        <w:t>J.A. Simmons, PI</w:t>
      </w:r>
    </w:p>
    <w:p w14:paraId="44BC6D19" w14:textId="77777777" w:rsidR="00726C12" w:rsidRPr="005E1B7B" w:rsidRDefault="00726C12" w:rsidP="005E1B7B">
      <w:pPr>
        <w:pStyle w:val="Footer"/>
        <w:tabs>
          <w:tab w:val="clear" w:pos="8640"/>
          <w:tab w:val="left" w:pos="720"/>
          <w:tab w:val="left" w:pos="1440"/>
          <w:tab w:val="left" w:pos="432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ab/>
        <w:t xml:space="preserve">Amount: $14,400 </w:t>
      </w:r>
      <w:r w:rsidRPr="005E1B7B">
        <w:rPr>
          <w:sz w:val="22"/>
          <w:szCs w:val="22"/>
        </w:rPr>
        <w:tab/>
        <w:t>Period: 2003</w:t>
      </w:r>
      <w:r w:rsidRPr="005E1B7B">
        <w:rPr>
          <w:sz w:val="22"/>
          <w:szCs w:val="22"/>
        </w:rPr>
        <w:tab/>
      </w:r>
    </w:p>
    <w:p w14:paraId="0BB23A9E" w14:textId="77777777" w:rsidR="00726C12" w:rsidRPr="005E1B7B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</w:p>
    <w:p w14:paraId="5DCF9A14" w14:textId="77777777" w:rsidR="00726C12" w:rsidRPr="005E1B7B" w:rsidRDefault="00726C12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>Cooperative Extension, West Virginia University, Morgantown, WV</w:t>
      </w:r>
    </w:p>
    <w:p w14:paraId="0056DEBD" w14:textId="401E2DD9" w:rsidR="00726C12" w:rsidRPr="005E1B7B" w:rsidRDefault="00726C12" w:rsidP="005C2FF6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ind w:left="720"/>
        <w:rPr>
          <w:sz w:val="22"/>
          <w:szCs w:val="22"/>
        </w:rPr>
      </w:pPr>
      <w:r w:rsidRPr="005E1B7B">
        <w:rPr>
          <w:sz w:val="22"/>
          <w:szCs w:val="22"/>
        </w:rPr>
        <w:t>“</w:t>
      </w:r>
      <w:r w:rsidRPr="005E1B7B">
        <w:rPr>
          <w:i/>
          <w:iCs/>
          <w:sz w:val="22"/>
          <w:szCs w:val="22"/>
        </w:rPr>
        <w:t>Effects of Revegetation of Winter Feeding Lot on N an</w:t>
      </w:r>
      <w:r w:rsidR="00613532">
        <w:rPr>
          <w:i/>
          <w:iCs/>
          <w:sz w:val="22"/>
          <w:szCs w:val="22"/>
        </w:rPr>
        <w:t>d Coliform Inputs</w:t>
      </w:r>
      <w:r w:rsidRPr="005E1B7B">
        <w:rPr>
          <w:sz w:val="22"/>
          <w:szCs w:val="22"/>
        </w:rPr>
        <w:t>”</w:t>
      </w:r>
      <w:r w:rsidR="00C32F8F">
        <w:rPr>
          <w:sz w:val="22"/>
          <w:szCs w:val="22"/>
        </w:rPr>
        <w:t>; J.A. Simmons, PI</w:t>
      </w:r>
    </w:p>
    <w:p w14:paraId="1A22536E" w14:textId="60D1BC04" w:rsidR="00726C12" w:rsidRPr="005E1B7B" w:rsidRDefault="00726C12" w:rsidP="005E1B7B">
      <w:pPr>
        <w:tabs>
          <w:tab w:val="left" w:pos="720"/>
          <w:tab w:val="left" w:pos="1440"/>
          <w:tab w:val="left" w:pos="4320"/>
          <w:tab w:val="right" w:pos="9180"/>
        </w:tabs>
        <w:spacing w:after="0" w:line="240" w:lineRule="auto"/>
        <w:ind w:left="720"/>
        <w:rPr>
          <w:sz w:val="22"/>
          <w:szCs w:val="22"/>
        </w:rPr>
      </w:pPr>
      <w:r w:rsidRPr="005E1B7B">
        <w:rPr>
          <w:sz w:val="22"/>
          <w:szCs w:val="22"/>
        </w:rPr>
        <w:t>Amount: $37,400</w:t>
      </w:r>
      <w:r w:rsidRPr="005E1B7B">
        <w:rPr>
          <w:sz w:val="22"/>
          <w:szCs w:val="22"/>
        </w:rPr>
        <w:tab/>
        <w:t>Period: 2003-05</w:t>
      </w:r>
    </w:p>
    <w:p w14:paraId="61EFC4A9" w14:textId="77777777" w:rsidR="00217373" w:rsidRPr="005E1B7B" w:rsidRDefault="00217373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>Appalachian College Association, Berea, KY</w:t>
      </w:r>
    </w:p>
    <w:p w14:paraId="488B617A" w14:textId="79B93336" w:rsidR="00217373" w:rsidRPr="005E1B7B" w:rsidRDefault="00217373" w:rsidP="005E1B7B">
      <w:pPr>
        <w:pStyle w:val="BodyTextIndent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E1B7B">
        <w:rPr>
          <w:rFonts w:asciiTheme="minorHAnsi" w:hAnsiTheme="minorHAnsi"/>
          <w:sz w:val="22"/>
          <w:szCs w:val="22"/>
        </w:rPr>
        <w:t>“Collaboration through Appalachian Watershed Studies”</w:t>
      </w:r>
      <w:r w:rsidR="00C32F8F">
        <w:rPr>
          <w:rFonts w:asciiTheme="minorHAnsi" w:hAnsiTheme="minorHAnsi"/>
          <w:sz w:val="22"/>
          <w:szCs w:val="22"/>
        </w:rPr>
        <w:t xml:space="preserve">; </w:t>
      </w:r>
      <w:r w:rsidR="00C32F8F" w:rsidRPr="00C32F8F">
        <w:rPr>
          <w:rFonts w:asciiTheme="minorHAnsi" w:hAnsiTheme="minorHAnsi"/>
          <w:sz w:val="22"/>
          <w:szCs w:val="22"/>
        </w:rPr>
        <w:t>C. Thomas, PI; J.A. Simmons and 6 others, co-PIs</w:t>
      </w:r>
    </w:p>
    <w:p w14:paraId="262759B1" w14:textId="6E6C434E" w:rsidR="00217373" w:rsidRPr="005E1B7B" w:rsidRDefault="00217373" w:rsidP="005E1B7B">
      <w:pPr>
        <w:tabs>
          <w:tab w:val="left" w:pos="720"/>
          <w:tab w:val="left" w:pos="1440"/>
          <w:tab w:val="left" w:pos="4320"/>
          <w:tab w:val="left" w:pos="7560"/>
          <w:tab w:val="right" w:pos="9180"/>
        </w:tabs>
        <w:spacing w:after="0" w:line="240" w:lineRule="auto"/>
        <w:ind w:left="720"/>
        <w:rPr>
          <w:sz w:val="22"/>
          <w:szCs w:val="22"/>
        </w:rPr>
      </w:pPr>
      <w:r w:rsidRPr="005E1B7B">
        <w:rPr>
          <w:sz w:val="22"/>
          <w:szCs w:val="22"/>
        </w:rPr>
        <w:t>Am</w:t>
      </w:r>
      <w:r w:rsidR="00C32F8F">
        <w:rPr>
          <w:sz w:val="22"/>
          <w:szCs w:val="22"/>
        </w:rPr>
        <w:t>ount: $110,000</w:t>
      </w:r>
      <w:r w:rsidR="00C32F8F">
        <w:rPr>
          <w:sz w:val="22"/>
          <w:szCs w:val="22"/>
        </w:rPr>
        <w:tab/>
        <w:t>Period: 2002-2004</w:t>
      </w:r>
    </w:p>
    <w:p w14:paraId="62A6CC5A" w14:textId="77777777" w:rsidR="00A3371B" w:rsidRPr="005E1B7B" w:rsidRDefault="00A3371B" w:rsidP="005E1B7B">
      <w:pPr>
        <w:pStyle w:val="BodyText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8DC8ACB" w14:textId="77777777" w:rsidR="00217373" w:rsidRPr="005E1B7B" w:rsidRDefault="00217373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>Research Initiation Grant, W.V. Space Grant Consortium, NASA</w:t>
      </w:r>
    </w:p>
    <w:p w14:paraId="619FA89F" w14:textId="6926CBA7" w:rsidR="00217373" w:rsidRPr="005E1B7B" w:rsidRDefault="00217373" w:rsidP="003A3972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ind w:left="720" w:right="720" w:hanging="720"/>
        <w:jc w:val="both"/>
        <w:rPr>
          <w:sz w:val="22"/>
          <w:szCs w:val="22"/>
        </w:rPr>
      </w:pPr>
      <w:r w:rsidRPr="005E1B7B">
        <w:rPr>
          <w:sz w:val="22"/>
          <w:szCs w:val="22"/>
        </w:rPr>
        <w:tab/>
        <w:t>“</w:t>
      </w:r>
      <w:r w:rsidRPr="005E1B7B">
        <w:rPr>
          <w:i/>
          <w:sz w:val="22"/>
          <w:szCs w:val="22"/>
        </w:rPr>
        <w:t>Quantifying the toxicity of combinations of heavy metals to aquatic plants using</w:t>
      </w:r>
      <w:r w:rsidR="007339C8">
        <w:rPr>
          <w:i/>
          <w:sz w:val="22"/>
          <w:szCs w:val="22"/>
        </w:rPr>
        <w:t xml:space="preserve"> </w:t>
      </w:r>
      <w:r w:rsidRPr="005E1B7B">
        <w:rPr>
          <w:i/>
          <w:sz w:val="22"/>
          <w:szCs w:val="22"/>
        </w:rPr>
        <w:t>hydroponic techniques</w:t>
      </w:r>
      <w:r w:rsidRPr="005E1B7B">
        <w:rPr>
          <w:sz w:val="22"/>
          <w:szCs w:val="22"/>
        </w:rPr>
        <w:t>.”</w:t>
      </w:r>
      <w:r w:rsidR="00C32F8F">
        <w:rPr>
          <w:sz w:val="22"/>
          <w:szCs w:val="22"/>
        </w:rPr>
        <w:t xml:space="preserve">; </w:t>
      </w:r>
      <w:r w:rsidR="00613532">
        <w:rPr>
          <w:sz w:val="22"/>
          <w:szCs w:val="22"/>
        </w:rPr>
        <w:t xml:space="preserve"> </w:t>
      </w:r>
      <w:r w:rsidR="00C32F8F">
        <w:rPr>
          <w:sz w:val="22"/>
          <w:szCs w:val="22"/>
        </w:rPr>
        <w:t>J.A. Simmons, PI</w:t>
      </w:r>
    </w:p>
    <w:p w14:paraId="4514C868" w14:textId="77777777" w:rsidR="00217373" w:rsidRPr="005E1B7B" w:rsidRDefault="00217373" w:rsidP="005E1B7B">
      <w:pPr>
        <w:tabs>
          <w:tab w:val="left" w:pos="720"/>
          <w:tab w:val="left" w:pos="1440"/>
          <w:tab w:val="left" w:pos="4320"/>
          <w:tab w:val="left" w:pos="7560"/>
          <w:tab w:val="right" w:pos="9180"/>
        </w:tabs>
        <w:spacing w:after="0" w:line="240" w:lineRule="auto"/>
        <w:rPr>
          <w:b/>
          <w:sz w:val="22"/>
          <w:szCs w:val="22"/>
        </w:rPr>
      </w:pPr>
      <w:r w:rsidRPr="005E1B7B">
        <w:rPr>
          <w:sz w:val="22"/>
          <w:szCs w:val="22"/>
        </w:rPr>
        <w:tab/>
        <w:t>Amount: $19,960</w:t>
      </w:r>
      <w:r w:rsidRPr="005E1B7B">
        <w:rPr>
          <w:sz w:val="22"/>
          <w:szCs w:val="22"/>
        </w:rPr>
        <w:tab/>
        <w:t>Period: 1999-2000</w:t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</w:r>
    </w:p>
    <w:p w14:paraId="49592628" w14:textId="77777777" w:rsidR="00217373" w:rsidRPr="005E1B7B" w:rsidRDefault="00217373" w:rsidP="005E1B7B">
      <w:pPr>
        <w:tabs>
          <w:tab w:val="left" w:pos="720"/>
          <w:tab w:val="left" w:pos="144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</w:p>
    <w:p w14:paraId="44E514BE" w14:textId="77777777" w:rsidR="00217373" w:rsidRPr="005E1B7B" w:rsidRDefault="00217373" w:rsidP="005E1B7B">
      <w:pPr>
        <w:tabs>
          <w:tab w:val="left" w:pos="720"/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>U.S. Environmental Protection Agency State Outreach Program</w:t>
      </w:r>
    </w:p>
    <w:p w14:paraId="23598DB9" w14:textId="185AD00F" w:rsidR="00217373" w:rsidRPr="005E1B7B" w:rsidRDefault="00217373" w:rsidP="005E1B7B">
      <w:pPr>
        <w:tabs>
          <w:tab w:val="left" w:pos="720"/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rPr>
          <w:i/>
          <w:sz w:val="22"/>
          <w:szCs w:val="22"/>
        </w:rPr>
      </w:pPr>
      <w:r w:rsidRPr="005E1B7B">
        <w:rPr>
          <w:sz w:val="22"/>
          <w:szCs w:val="22"/>
        </w:rPr>
        <w:tab/>
      </w:r>
      <w:r w:rsidRPr="005E1B7B">
        <w:rPr>
          <w:i/>
          <w:sz w:val="22"/>
          <w:szCs w:val="22"/>
        </w:rPr>
        <w:t>“A Greenhouse Gas Inventory for the State of Maine”</w:t>
      </w:r>
      <w:r w:rsidR="00C32F8F">
        <w:rPr>
          <w:i/>
          <w:sz w:val="22"/>
          <w:szCs w:val="22"/>
        </w:rPr>
        <w:t xml:space="preserve">; </w:t>
      </w:r>
      <w:r w:rsidR="00C32F8F">
        <w:rPr>
          <w:sz w:val="22"/>
          <w:szCs w:val="22"/>
        </w:rPr>
        <w:t>J.A. Simmons, PI</w:t>
      </w:r>
      <w:r w:rsidRPr="005E1B7B">
        <w:rPr>
          <w:i/>
          <w:sz w:val="22"/>
          <w:szCs w:val="22"/>
        </w:rPr>
        <w:t xml:space="preserve"> </w:t>
      </w:r>
      <w:r w:rsidRPr="005E1B7B">
        <w:rPr>
          <w:i/>
          <w:sz w:val="22"/>
          <w:szCs w:val="22"/>
        </w:rPr>
        <w:tab/>
      </w:r>
      <w:r w:rsidRPr="005E1B7B">
        <w:rPr>
          <w:i/>
          <w:sz w:val="22"/>
          <w:szCs w:val="22"/>
        </w:rPr>
        <w:tab/>
      </w:r>
    </w:p>
    <w:p w14:paraId="3D9EBDBC" w14:textId="77777777" w:rsidR="00217373" w:rsidRPr="005E1B7B" w:rsidRDefault="00217373" w:rsidP="005E1B7B">
      <w:pPr>
        <w:tabs>
          <w:tab w:val="left" w:pos="720"/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rPr>
          <w:sz w:val="22"/>
          <w:szCs w:val="22"/>
        </w:rPr>
      </w:pPr>
      <w:r w:rsidRPr="005E1B7B">
        <w:rPr>
          <w:sz w:val="22"/>
          <w:szCs w:val="22"/>
        </w:rPr>
        <w:tab/>
        <w:t>Amount: $20,000</w:t>
      </w:r>
      <w:r w:rsidRPr="005E1B7B">
        <w:rPr>
          <w:sz w:val="22"/>
          <w:szCs w:val="22"/>
        </w:rPr>
        <w:tab/>
      </w:r>
      <w:r w:rsidRPr="005E1B7B">
        <w:rPr>
          <w:sz w:val="22"/>
          <w:szCs w:val="22"/>
        </w:rPr>
        <w:tab/>
        <w:t xml:space="preserve">Period: 1994-1995 </w:t>
      </w:r>
    </w:p>
    <w:p w14:paraId="2110E6FD" w14:textId="77777777" w:rsidR="00726C12" w:rsidRPr="008E3911" w:rsidRDefault="00726C12" w:rsidP="00C32F8F">
      <w:pPr>
        <w:pStyle w:val="Heading1"/>
        <w:rPr>
          <w:bCs/>
        </w:rPr>
      </w:pPr>
      <w:r w:rsidRPr="008E3911">
        <w:t>UNIVERSITY SERVICE</w:t>
      </w:r>
    </w:p>
    <w:tbl>
      <w:tblPr>
        <w:tblW w:w="9246" w:type="dxa"/>
        <w:tblInd w:w="222" w:type="dxa"/>
        <w:tblLook w:val="01E0" w:firstRow="1" w:lastRow="1" w:firstColumn="1" w:lastColumn="1" w:noHBand="0" w:noVBand="0"/>
      </w:tblPr>
      <w:tblGrid>
        <w:gridCol w:w="7536"/>
        <w:gridCol w:w="1710"/>
      </w:tblGrid>
      <w:tr w:rsidR="00726C12" w:rsidRPr="00E62B17" w14:paraId="68E8D774" w14:textId="77777777" w:rsidTr="00010359">
        <w:tc>
          <w:tcPr>
            <w:tcW w:w="9246" w:type="dxa"/>
            <w:gridSpan w:val="2"/>
          </w:tcPr>
          <w:p w14:paraId="0C7468E5" w14:textId="6AAA95EB" w:rsidR="00726C12" w:rsidRPr="00E62B17" w:rsidRDefault="00726C12" w:rsidP="00C32F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62B17">
              <w:rPr>
                <w:b/>
                <w:sz w:val="22"/>
                <w:szCs w:val="22"/>
              </w:rPr>
              <w:t>MSMU</w:t>
            </w:r>
            <w:r w:rsidR="002B244A">
              <w:rPr>
                <w:b/>
                <w:sz w:val="22"/>
                <w:szCs w:val="22"/>
              </w:rPr>
              <w:t xml:space="preserve"> Committees</w:t>
            </w:r>
          </w:p>
        </w:tc>
      </w:tr>
      <w:tr w:rsidR="00FA3112" w:rsidRPr="00E62B17" w14:paraId="0628EB0B" w14:textId="77777777" w:rsidTr="00010359">
        <w:tc>
          <w:tcPr>
            <w:tcW w:w="7536" w:type="dxa"/>
          </w:tcPr>
          <w:p w14:paraId="75C6E003" w14:textId="77777777" w:rsidR="00FA3112" w:rsidRPr="00FA3112" w:rsidRDefault="00FA3112" w:rsidP="00FA311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Self-Study Steering Committee (Co-Chair)</w:t>
            </w:r>
          </w:p>
        </w:tc>
        <w:tc>
          <w:tcPr>
            <w:tcW w:w="1710" w:type="dxa"/>
          </w:tcPr>
          <w:p w14:paraId="4E49F42B" w14:textId="1ECA0321" w:rsidR="00FA3112" w:rsidRPr="00FA3112" w:rsidRDefault="00FA3112" w:rsidP="00FA311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010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010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FA3112" w:rsidRPr="00E62B17" w14:paraId="3E25DC38" w14:textId="77777777" w:rsidTr="00010359">
        <w:tc>
          <w:tcPr>
            <w:tcW w:w="7536" w:type="dxa"/>
          </w:tcPr>
          <w:p w14:paraId="77E8454F" w14:textId="1CE496DA" w:rsidR="00FA3112" w:rsidRDefault="00FA3112" w:rsidP="00FA311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Governance Committee</w:t>
            </w:r>
          </w:p>
        </w:tc>
        <w:tc>
          <w:tcPr>
            <w:tcW w:w="1710" w:type="dxa"/>
          </w:tcPr>
          <w:p w14:paraId="24B7E701" w14:textId="7907B9DF" w:rsidR="00FA3112" w:rsidRDefault="00FA3112" w:rsidP="00FA311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2022 - </w:t>
            </w:r>
            <w:r w:rsidR="00010359">
              <w:rPr>
                <w:sz w:val="22"/>
                <w:szCs w:val="22"/>
              </w:rPr>
              <w:t>2023</w:t>
            </w:r>
          </w:p>
        </w:tc>
      </w:tr>
      <w:tr w:rsidR="00010359" w:rsidRPr="00E62B17" w14:paraId="0C02095C" w14:textId="77777777" w:rsidTr="00010359">
        <w:tc>
          <w:tcPr>
            <w:tcW w:w="7536" w:type="dxa"/>
          </w:tcPr>
          <w:p w14:paraId="3FCD5B74" w14:textId="0C8E5F2E" w:rsidR="00010359" w:rsidRDefault="00010359" w:rsidP="00FA311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President’s Cabinet</w:t>
            </w:r>
          </w:p>
        </w:tc>
        <w:tc>
          <w:tcPr>
            <w:tcW w:w="1710" w:type="dxa"/>
          </w:tcPr>
          <w:p w14:paraId="443A4F53" w14:textId="66618FF8" w:rsidR="00010359" w:rsidRDefault="00010359" w:rsidP="00FA311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2019 - 2022</w:t>
            </w:r>
          </w:p>
        </w:tc>
      </w:tr>
      <w:tr w:rsidR="00010359" w:rsidRPr="00E62B17" w14:paraId="6F6998A7" w14:textId="77777777" w:rsidTr="00010359">
        <w:tc>
          <w:tcPr>
            <w:tcW w:w="7536" w:type="dxa"/>
          </w:tcPr>
          <w:p w14:paraId="0E1188FC" w14:textId="42BF7F63" w:rsidR="00010359" w:rsidRDefault="00010359" w:rsidP="00FA311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Team (Coordinator)</w:t>
            </w:r>
          </w:p>
        </w:tc>
        <w:tc>
          <w:tcPr>
            <w:tcW w:w="1710" w:type="dxa"/>
          </w:tcPr>
          <w:p w14:paraId="51C0E04C" w14:textId="363E5057" w:rsidR="00010359" w:rsidRDefault="00010359" w:rsidP="00FA311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2019 - 2022</w:t>
            </w:r>
          </w:p>
        </w:tc>
      </w:tr>
      <w:tr w:rsidR="004265E9" w:rsidRPr="00E62B17" w14:paraId="7730B236" w14:textId="77777777" w:rsidTr="00010359">
        <w:tc>
          <w:tcPr>
            <w:tcW w:w="7536" w:type="dxa"/>
          </w:tcPr>
          <w:p w14:paraId="40EC6EE0" w14:textId="66BEA521" w:rsidR="004265E9" w:rsidRDefault="007960EB" w:rsidP="00697C5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on Curriculum and Assessment</w:t>
            </w:r>
          </w:p>
        </w:tc>
        <w:tc>
          <w:tcPr>
            <w:tcW w:w="1710" w:type="dxa"/>
          </w:tcPr>
          <w:p w14:paraId="49665DFE" w14:textId="2E644033" w:rsidR="004265E9" w:rsidRDefault="004265E9" w:rsidP="007960EB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960EB">
              <w:rPr>
                <w:sz w:val="22"/>
                <w:szCs w:val="22"/>
              </w:rPr>
              <w:t>7 - 2018</w:t>
            </w:r>
          </w:p>
        </w:tc>
      </w:tr>
      <w:tr w:rsidR="007960EB" w:rsidRPr="00E62B17" w14:paraId="287036CD" w14:textId="77777777" w:rsidTr="00010359">
        <w:tc>
          <w:tcPr>
            <w:tcW w:w="7536" w:type="dxa"/>
          </w:tcPr>
          <w:p w14:paraId="00694A73" w14:textId="4A4832BD" w:rsidR="007960EB" w:rsidRDefault="007960EB" w:rsidP="00697C5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Institutional Effectiveness and Assessment Committee</w:t>
            </w:r>
          </w:p>
        </w:tc>
        <w:tc>
          <w:tcPr>
            <w:tcW w:w="1710" w:type="dxa"/>
          </w:tcPr>
          <w:p w14:paraId="6259C1E4" w14:textId="4E31C77B" w:rsidR="007960EB" w:rsidRDefault="007960EB" w:rsidP="007960EB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</w:t>
            </w:r>
            <w:r w:rsidR="00FA3112">
              <w:rPr>
                <w:sz w:val="22"/>
                <w:szCs w:val="22"/>
              </w:rPr>
              <w:t>22</w:t>
            </w:r>
          </w:p>
        </w:tc>
      </w:tr>
      <w:tr w:rsidR="007960EB" w:rsidRPr="00E62B17" w14:paraId="25A33E13" w14:textId="77777777" w:rsidTr="00010359">
        <w:tc>
          <w:tcPr>
            <w:tcW w:w="7536" w:type="dxa"/>
          </w:tcPr>
          <w:p w14:paraId="3AD83BB0" w14:textId="665E8676" w:rsidR="007960EB" w:rsidRDefault="007960EB" w:rsidP="00697C5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Planning Committee</w:t>
            </w:r>
            <w:r w:rsidR="00010359">
              <w:rPr>
                <w:sz w:val="22"/>
                <w:szCs w:val="22"/>
              </w:rPr>
              <w:t xml:space="preserve"> (Co-Chair)</w:t>
            </w:r>
          </w:p>
        </w:tc>
        <w:tc>
          <w:tcPr>
            <w:tcW w:w="1710" w:type="dxa"/>
          </w:tcPr>
          <w:p w14:paraId="14769E4A" w14:textId="6CF65F45" w:rsidR="007960EB" w:rsidRDefault="007960EB" w:rsidP="007960EB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2016 - 2017</w:t>
            </w:r>
          </w:p>
        </w:tc>
      </w:tr>
      <w:tr w:rsidR="007960EB" w:rsidRPr="00E62B17" w14:paraId="43A0BF12" w14:textId="77777777" w:rsidTr="00010359">
        <w:tc>
          <w:tcPr>
            <w:tcW w:w="7536" w:type="dxa"/>
          </w:tcPr>
          <w:p w14:paraId="35EB0A48" w14:textId="0B559D45" w:rsidR="007960EB" w:rsidRDefault="00FA3112" w:rsidP="00697C5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Grants</w:t>
            </w:r>
            <w:r w:rsidR="007960EB">
              <w:rPr>
                <w:sz w:val="22"/>
                <w:szCs w:val="22"/>
              </w:rPr>
              <w:t xml:space="preserve"> Committee</w:t>
            </w:r>
          </w:p>
        </w:tc>
        <w:tc>
          <w:tcPr>
            <w:tcW w:w="1710" w:type="dxa"/>
          </w:tcPr>
          <w:p w14:paraId="14F6301F" w14:textId="375AF114" w:rsidR="007960EB" w:rsidRDefault="007960EB" w:rsidP="007960EB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</w:t>
            </w:r>
            <w:r w:rsidR="00FA3112">
              <w:rPr>
                <w:sz w:val="22"/>
                <w:szCs w:val="22"/>
              </w:rPr>
              <w:t>22</w:t>
            </w:r>
          </w:p>
        </w:tc>
      </w:tr>
      <w:tr w:rsidR="007960EB" w:rsidRPr="00E62B17" w14:paraId="4840D81F" w14:textId="77777777" w:rsidTr="00010359">
        <w:tc>
          <w:tcPr>
            <w:tcW w:w="7536" w:type="dxa"/>
          </w:tcPr>
          <w:p w14:paraId="7C819630" w14:textId="3D18DF88" w:rsidR="007960EB" w:rsidRDefault="007960EB" w:rsidP="007960E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 Council</w:t>
            </w:r>
            <w:r w:rsidR="00010359">
              <w:rPr>
                <w:sz w:val="22"/>
                <w:szCs w:val="22"/>
              </w:rPr>
              <w:t xml:space="preserve"> (Coordinator)</w:t>
            </w:r>
          </w:p>
        </w:tc>
        <w:tc>
          <w:tcPr>
            <w:tcW w:w="1710" w:type="dxa"/>
          </w:tcPr>
          <w:p w14:paraId="126BAFB8" w14:textId="735E3F45" w:rsidR="007960EB" w:rsidRDefault="007960EB" w:rsidP="007960EB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2013 - 20</w:t>
            </w:r>
            <w:r w:rsidR="00FA3112">
              <w:rPr>
                <w:sz w:val="22"/>
                <w:szCs w:val="22"/>
              </w:rPr>
              <w:t>22</w:t>
            </w:r>
          </w:p>
        </w:tc>
      </w:tr>
      <w:tr w:rsidR="004265E9" w:rsidRPr="00E62B17" w14:paraId="5A64E5F1" w14:textId="77777777" w:rsidTr="00010359">
        <w:tc>
          <w:tcPr>
            <w:tcW w:w="7536" w:type="dxa"/>
          </w:tcPr>
          <w:p w14:paraId="682AE840" w14:textId="77777777" w:rsidR="004265E9" w:rsidRDefault="004265E9" w:rsidP="00697C5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Council</w:t>
            </w:r>
          </w:p>
        </w:tc>
        <w:tc>
          <w:tcPr>
            <w:tcW w:w="1710" w:type="dxa"/>
          </w:tcPr>
          <w:p w14:paraId="511CD6AF" w14:textId="150B9125" w:rsidR="004265E9" w:rsidRDefault="004265E9" w:rsidP="00697C56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2008 - 2016</w:t>
            </w:r>
          </w:p>
        </w:tc>
      </w:tr>
      <w:tr w:rsidR="004265E9" w:rsidRPr="00E62B17" w14:paraId="5375C2F6" w14:textId="77777777" w:rsidTr="00697C56">
        <w:tc>
          <w:tcPr>
            <w:tcW w:w="7536" w:type="dxa"/>
          </w:tcPr>
          <w:p w14:paraId="3E49EFBA" w14:textId="77777777" w:rsidR="004265E9" w:rsidRDefault="004265E9" w:rsidP="00697C5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Graduate Affairs Committee</w:t>
            </w:r>
          </w:p>
        </w:tc>
        <w:tc>
          <w:tcPr>
            <w:tcW w:w="1710" w:type="dxa"/>
          </w:tcPr>
          <w:p w14:paraId="357E9062" w14:textId="77777777" w:rsidR="004265E9" w:rsidRDefault="004265E9" w:rsidP="00697C56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2012 - 2017</w:t>
            </w:r>
          </w:p>
        </w:tc>
      </w:tr>
      <w:tr w:rsidR="004D77C7" w:rsidRPr="00E62B17" w14:paraId="527CF023" w14:textId="77777777" w:rsidTr="00047A7D">
        <w:tc>
          <w:tcPr>
            <w:tcW w:w="7536" w:type="dxa"/>
          </w:tcPr>
          <w:p w14:paraId="479E7B2B" w14:textId="3A0BD0E6" w:rsidR="004D77C7" w:rsidRPr="00E62B17" w:rsidRDefault="001B4E18" w:rsidP="00C32F8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Reaccreditation Review Team</w:t>
            </w:r>
          </w:p>
        </w:tc>
        <w:tc>
          <w:tcPr>
            <w:tcW w:w="1710" w:type="dxa"/>
          </w:tcPr>
          <w:p w14:paraId="25E80E65" w14:textId="2289B3A2" w:rsidR="004D77C7" w:rsidRPr="00E62B17" w:rsidRDefault="001B4E18" w:rsidP="001B4E18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2014 - 2015</w:t>
            </w:r>
          </w:p>
        </w:tc>
      </w:tr>
      <w:tr w:rsidR="004D77C7" w:rsidRPr="00E62B17" w14:paraId="655D0B2F" w14:textId="77777777" w:rsidTr="00047A7D">
        <w:tc>
          <w:tcPr>
            <w:tcW w:w="7536" w:type="dxa"/>
          </w:tcPr>
          <w:p w14:paraId="1E155871" w14:textId="77777777" w:rsidR="004D77C7" w:rsidRDefault="004D77C7" w:rsidP="00C32F8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Renewable Energy Education Facility Committee</w:t>
            </w:r>
          </w:p>
        </w:tc>
        <w:tc>
          <w:tcPr>
            <w:tcW w:w="1710" w:type="dxa"/>
          </w:tcPr>
          <w:p w14:paraId="33EEA5D7" w14:textId="15889DFD" w:rsidR="004D77C7" w:rsidRDefault="008D507F" w:rsidP="00C32F8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2011 - 2013</w:t>
            </w:r>
          </w:p>
        </w:tc>
      </w:tr>
      <w:tr w:rsidR="00726C12" w:rsidRPr="00E62B17" w14:paraId="30E997DC" w14:textId="77777777" w:rsidTr="00047A7D">
        <w:tc>
          <w:tcPr>
            <w:tcW w:w="7536" w:type="dxa"/>
          </w:tcPr>
          <w:p w14:paraId="4F5574C5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Land Use Committee Liaison (Board of Trustees)</w:t>
            </w:r>
          </w:p>
        </w:tc>
        <w:tc>
          <w:tcPr>
            <w:tcW w:w="1710" w:type="dxa"/>
          </w:tcPr>
          <w:p w14:paraId="1C6D873B" w14:textId="77777777" w:rsidR="00726C12" w:rsidRPr="00E62B17" w:rsidRDefault="00A87910" w:rsidP="00C32F8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2007 - 2012</w:t>
            </w:r>
          </w:p>
        </w:tc>
      </w:tr>
      <w:tr w:rsidR="00726C12" w:rsidRPr="00E62B17" w14:paraId="18A6566D" w14:textId="77777777" w:rsidTr="00047A7D">
        <w:tc>
          <w:tcPr>
            <w:tcW w:w="7536" w:type="dxa"/>
          </w:tcPr>
          <w:p w14:paraId="0C7399F5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Environmental Stewardship and Sustainability Committee, Chair</w:t>
            </w:r>
          </w:p>
        </w:tc>
        <w:tc>
          <w:tcPr>
            <w:tcW w:w="1710" w:type="dxa"/>
          </w:tcPr>
          <w:p w14:paraId="49E606F9" w14:textId="77777777" w:rsidR="00726C12" w:rsidRPr="00E62B17" w:rsidRDefault="004D77C7" w:rsidP="00C32F8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2008 - 2013</w:t>
            </w:r>
          </w:p>
        </w:tc>
      </w:tr>
      <w:tr w:rsidR="00726C12" w:rsidRPr="00E62B17" w14:paraId="4A988004" w14:textId="77777777" w:rsidTr="00047A7D">
        <w:tc>
          <w:tcPr>
            <w:tcW w:w="7536" w:type="dxa"/>
          </w:tcPr>
          <w:p w14:paraId="404E5084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Environmental Stewardship and Sustainability Committee, Vice-Chair</w:t>
            </w:r>
          </w:p>
        </w:tc>
        <w:tc>
          <w:tcPr>
            <w:tcW w:w="1710" w:type="dxa"/>
          </w:tcPr>
          <w:p w14:paraId="1773A548" w14:textId="77777777" w:rsidR="00726C12" w:rsidRPr="00E62B17" w:rsidRDefault="00726C12" w:rsidP="00C32F8F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2007 - 2008</w:t>
            </w:r>
          </w:p>
        </w:tc>
      </w:tr>
      <w:tr w:rsidR="00726C12" w:rsidRPr="00E62B17" w14:paraId="2644A3CF" w14:textId="77777777" w:rsidTr="00047A7D">
        <w:tc>
          <w:tcPr>
            <w:tcW w:w="7536" w:type="dxa"/>
          </w:tcPr>
          <w:p w14:paraId="5773F085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Environmental Stewardship and Sustainability Committee</w:t>
            </w:r>
          </w:p>
        </w:tc>
        <w:tc>
          <w:tcPr>
            <w:tcW w:w="1710" w:type="dxa"/>
          </w:tcPr>
          <w:p w14:paraId="15DEFAB5" w14:textId="77777777" w:rsidR="00726C12" w:rsidRPr="00E62B17" w:rsidRDefault="00726C12" w:rsidP="00C32F8F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2006 - 2007</w:t>
            </w:r>
          </w:p>
        </w:tc>
      </w:tr>
      <w:tr w:rsidR="00726C12" w:rsidRPr="00E62B17" w14:paraId="6B9199E6" w14:textId="77777777" w:rsidTr="00047A7D">
        <w:tc>
          <w:tcPr>
            <w:tcW w:w="7536" w:type="dxa"/>
          </w:tcPr>
          <w:p w14:paraId="324CFC90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lastRenderedPageBreak/>
              <w:t>Social Justice Working Group</w:t>
            </w:r>
          </w:p>
        </w:tc>
        <w:tc>
          <w:tcPr>
            <w:tcW w:w="1710" w:type="dxa"/>
          </w:tcPr>
          <w:p w14:paraId="4E81FB46" w14:textId="77777777" w:rsidR="00726C12" w:rsidRPr="00E62B17" w:rsidRDefault="00726C12" w:rsidP="00C32F8F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2006 - 2007</w:t>
            </w:r>
          </w:p>
        </w:tc>
      </w:tr>
      <w:tr w:rsidR="00726C12" w:rsidRPr="00E62B17" w14:paraId="67E3D812" w14:textId="77777777" w:rsidTr="00047A7D">
        <w:tc>
          <w:tcPr>
            <w:tcW w:w="7536" w:type="dxa"/>
          </w:tcPr>
          <w:p w14:paraId="4BC9F4DB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Committee on Assessment</w:t>
            </w:r>
          </w:p>
        </w:tc>
        <w:tc>
          <w:tcPr>
            <w:tcW w:w="1710" w:type="dxa"/>
          </w:tcPr>
          <w:p w14:paraId="1DC34968" w14:textId="697FB889" w:rsidR="00726C12" w:rsidRPr="00E62B17" w:rsidRDefault="008D507F" w:rsidP="00C32F8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2006 - 2012</w:t>
            </w:r>
          </w:p>
        </w:tc>
      </w:tr>
      <w:tr w:rsidR="00A37AED" w:rsidRPr="00E62B17" w14:paraId="08B98706" w14:textId="77777777" w:rsidTr="00047A7D">
        <w:tc>
          <w:tcPr>
            <w:tcW w:w="7536" w:type="dxa"/>
          </w:tcPr>
          <w:p w14:paraId="77C0EA06" w14:textId="507DADB9" w:rsidR="00A37AED" w:rsidRPr="00E62B17" w:rsidRDefault="00A37AED" w:rsidP="00C32F8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Committee</w:t>
            </w:r>
          </w:p>
        </w:tc>
        <w:tc>
          <w:tcPr>
            <w:tcW w:w="1710" w:type="dxa"/>
          </w:tcPr>
          <w:p w14:paraId="3EDEE9BB" w14:textId="36CE9B6B" w:rsidR="00A37AED" w:rsidRPr="00E62B17" w:rsidRDefault="00A37AED" w:rsidP="00C32F8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2006 - 2007</w:t>
            </w:r>
          </w:p>
        </w:tc>
      </w:tr>
      <w:tr w:rsidR="00726C12" w:rsidRPr="00E62B17" w14:paraId="1F36DD74" w14:textId="77777777" w:rsidTr="00047A7D">
        <w:tc>
          <w:tcPr>
            <w:tcW w:w="7536" w:type="dxa"/>
          </w:tcPr>
          <w:p w14:paraId="2AE51AB5" w14:textId="76CAC536" w:rsidR="00726C12" w:rsidRPr="00E62B17" w:rsidRDefault="007960EB" w:rsidP="00C32F8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[Numerous Search Committees]</w:t>
            </w:r>
          </w:p>
        </w:tc>
        <w:tc>
          <w:tcPr>
            <w:tcW w:w="1710" w:type="dxa"/>
          </w:tcPr>
          <w:p w14:paraId="323E685F" w14:textId="1D7EAF82" w:rsidR="00726C12" w:rsidRPr="00E62B17" w:rsidRDefault="007960EB" w:rsidP="00C32F8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2006 - 2017</w:t>
            </w:r>
          </w:p>
        </w:tc>
      </w:tr>
      <w:tr w:rsidR="00726C12" w:rsidRPr="00E62B17" w14:paraId="55EA9CD9" w14:textId="77777777" w:rsidTr="00047A7D">
        <w:tc>
          <w:tcPr>
            <w:tcW w:w="9246" w:type="dxa"/>
            <w:gridSpan w:val="2"/>
          </w:tcPr>
          <w:p w14:paraId="16DA75EC" w14:textId="0A5AC006" w:rsidR="00726C12" w:rsidRPr="00E62B17" w:rsidRDefault="00726C12" w:rsidP="00C32F8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62B17">
              <w:rPr>
                <w:b/>
                <w:sz w:val="22"/>
                <w:szCs w:val="22"/>
              </w:rPr>
              <w:t>WVWC</w:t>
            </w:r>
            <w:r w:rsidR="00C32F8F">
              <w:rPr>
                <w:b/>
                <w:sz w:val="22"/>
                <w:szCs w:val="22"/>
              </w:rPr>
              <w:t xml:space="preserve"> Committees</w:t>
            </w:r>
          </w:p>
        </w:tc>
      </w:tr>
      <w:tr w:rsidR="00726C12" w:rsidRPr="00E62B17" w14:paraId="6A17C573" w14:textId="77777777" w:rsidTr="00047A7D">
        <w:tc>
          <w:tcPr>
            <w:tcW w:w="7536" w:type="dxa"/>
          </w:tcPr>
          <w:p w14:paraId="44A0DD2E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Faculty Senate</w:t>
            </w:r>
          </w:p>
        </w:tc>
        <w:tc>
          <w:tcPr>
            <w:tcW w:w="1710" w:type="dxa"/>
          </w:tcPr>
          <w:p w14:paraId="6A5215B6" w14:textId="77777777" w:rsidR="00726C12" w:rsidRPr="00E62B17" w:rsidRDefault="00726C12" w:rsidP="00C32F8F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2003 - 2005</w:t>
            </w:r>
          </w:p>
        </w:tc>
      </w:tr>
      <w:tr w:rsidR="00726C12" w:rsidRPr="00E62B17" w14:paraId="4335348D" w14:textId="77777777" w:rsidTr="00047A7D">
        <w:tc>
          <w:tcPr>
            <w:tcW w:w="7536" w:type="dxa"/>
          </w:tcPr>
          <w:p w14:paraId="2CFEC0EB" w14:textId="77777777" w:rsidR="00726C12" w:rsidRPr="00E62B17" w:rsidRDefault="00726C12" w:rsidP="00C32F8F">
            <w:pPr>
              <w:pStyle w:val="Footer"/>
              <w:tabs>
                <w:tab w:val="clear" w:pos="4320"/>
                <w:tab w:val="clear" w:pos="8640"/>
              </w:tabs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Assessment Task Force, Chair</w:t>
            </w:r>
          </w:p>
        </w:tc>
        <w:tc>
          <w:tcPr>
            <w:tcW w:w="1710" w:type="dxa"/>
          </w:tcPr>
          <w:p w14:paraId="443BBFAD" w14:textId="77777777" w:rsidR="00726C12" w:rsidRPr="00E62B17" w:rsidRDefault="00726C12" w:rsidP="00C32F8F">
            <w:pPr>
              <w:pStyle w:val="Footer"/>
              <w:tabs>
                <w:tab w:val="clear" w:pos="4320"/>
                <w:tab w:val="clear" w:pos="8640"/>
              </w:tabs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2003 - 2004</w:t>
            </w:r>
          </w:p>
        </w:tc>
      </w:tr>
      <w:tr w:rsidR="008D507F" w:rsidRPr="00E62B17" w14:paraId="45541CFD" w14:textId="77777777" w:rsidTr="007D44F7">
        <w:tc>
          <w:tcPr>
            <w:tcW w:w="7536" w:type="dxa"/>
          </w:tcPr>
          <w:p w14:paraId="25FAF2D6" w14:textId="77777777" w:rsidR="008D507F" w:rsidRPr="00E62B17" w:rsidRDefault="008D507F" w:rsidP="007D44F7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Resource Conservation Committee, Chair</w:t>
            </w:r>
          </w:p>
        </w:tc>
        <w:tc>
          <w:tcPr>
            <w:tcW w:w="1710" w:type="dxa"/>
          </w:tcPr>
          <w:p w14:paraId="2742B630" w14:textId="77777777" w:rsidR="008D507F" w:rsidRPr="00E62B17" w:rsidRDefault="008D507F" w:rsidP="007D44F7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2001 - 2004</w:t>
            </w:r>
          </w:p>
        </w:tc>
      </w:tr>
      <w:tr w:rsidR="008D507F" w:rsidRPr="00E62B17" w14:paraId="2DB320BC" w14:textId="77777777" w:rsidTr="007D44F7">
        <w:tc>
          <w:tcPr>
            <w:tcW w:w="7536" w:type="dxa"/>
          </w:tcPr>
          <w:p w14:paraId="46E8EFAD" w14:textId="77777777" w:rsidR="008D507F" w:rsidRPr="00E62B17" w:rsidRDefault="008D507F" w:rsidP="007D44F7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i/>
                <w:iCs/>
                <w:sz w:val="22"/>
                <w:szCs w:val="22"/>
              </w:rPr>
              <w:t>Wesleyan Recycles!</w:t>
            </w:r>
            <w:r w:rsidRPr="00E62B17">
              <w:rPr>
                <w:sz w:val="22"/>
                <w:szCs w:val="22"/>
              </w:rPr>
              <w:t xml:space="preserve"> Program Coordinator</w:t>
            </w:r>
          </w:p>
        </w:tc>
        <w:tc>
          <w:tcPr>
            <w:tcW w:w="1710" w:type="dxa"/>
          </w:tcPr>
          <w:p w14:paraId="713F8A8C" w14:textId="77777777" w:rsidR="008D507F" w:rsidRPr="00E62B17" w:rsidRDefault="008D507F" w:rsidP="007D44F7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2001 - 2003</w:t>
            </w:r>
          </w:p>
        </w:tc>
      </w:tr>
      <w:tr w:rsidR="008D507F" w:rsidRPr="00E62B17" w14:paraId="16038A2F" w14:textId="77777777" w:rsidTr="007D44F7">
        <w:tc>
          <w:tcPr>
            <w:tcW w:w="7536" w:type="dxa"/>
          </w:tcPr>
          <w:p w14:paraId="7DDE9FAE" w14:textId="77777777" w:rsidR="008D507F" w:rsidRPr="00E62B17" w:rsidRDefault="008D507F" w:rsidP="007D44F7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Science Facilities Committee</w:t>
            </w:r>
          </w:p>
        </w:tc>
        <w:tc>
          <w:tcPr>
            <w:tcW w:w="1710" w:type="dxa"/>
          </w:tcPr>
          <w:p w14:paraId="60A0DB22" w14:textId="77777777" w:rsidR="008D507F" w:rsidRPr="00E62B17" w:rsidRDefault="008D507F" w:rsidP="007D44F7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1998 - 2006</w:t>
            </w:r>
          </w:p>
        </w:tc>
      </w:tr>
      <w:tr w:rsidR="008D507F" w:rsidRPr="00E62B17" w14:paraId="5455A1E3" w14:textId="77777777" w:rsidTr="007D44F7">
        <w:tc>
          <w:tcPr>
            <w:tcW w:w="7536" w:type="dxa"/>
          </w:tcPr>
          <w:p w14:paraId="20D8F6F5" w14:textId="743072FA" w:rsidR="008D507F" w:rsidRPr="00E62B17" w:rsidRDefault="008D507F" w:rsidP="007D44F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 Committee</w:t>
            </w:r>
          </w:p>
        </w:tc>
        <w:tc>
          <w:tcPr>
            <w:tcW w:w="1710" w:type="dxa"/>
          </w:tcPr>
          <w:p w14:paraId="3E86CC3A" w14:textId="77777777" w:rsidR="008D507F" w:rsidRPr="00E62B17" w:rsidRDefault="008D507F" w:rsidP="007D44F7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1997 - 2004</w:t>
            </w:r>
          </w:p>
        </w:tc>
      </w:tr>
      <w:tr w:rsidR="00726C12" w:rsidRPr="00E62B17" w14:paraId="140C80DC" w14:textId="77777777" w:rsidTr="00047A7D">
        <w:tc>
          <w:tcPr>
            <w:tcW w:w="7536" w:type="dxa"/>
          </w:tcPr>
          <w:p w14:paraId="5E4C896E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GREEN Club faculty Advisor</w:t>
            </w:r>
          </w:p>
        </w:tc>
        <w:tc>
          <w:tcPr>
            <w:tcW w:w="1710" w:type="dxa"/>
          </w:tcPr>
          <w:p w14:paraId="39412A9C" w14:textId="77777777" w:rsidR="00726C12" w:rsidRPr="00E62B17" w:rsidRDefault="00726C12" w:rsidP="00C32F8F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1996 - 2002</w:t>
            </w:r>
          </w:p>
        </w:tc>
      </w:tr>
      <w:tr w:rsidR="00726C12" w:rsidRPr="00E62B17" w14:paraId="7EF52DEA" w14:textId="77777777" w:rsidTr="00047A7D">
        <w:tc>
          <w:tcPr>
            <w:tcW w:w="7536" w:type="dxa"/>
          </w:tcPr>
          <w:p w14:paraId="3EB837C3" w14:textId="77777777" w:rsidR="00726C12" w:rsidRPr="00E62B17" w:rsidRDefault="00726C12" w:rsidP="00C32F8F">
            <w:pPr>
              <w:spacing w:after="0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Admission and Academic Standing Council, Secretary</w:t>
            </w:r>
          </w:p>
        </w:tc>
        <w:tc>
          <w:tcPr>
            <w:tcW w:w="1710" w:type="dxa"/>
          </w:tcPr>
          <w:p w14:paraId="3C400463" w14:textId="77777777" w:rsidR="00726C12" w:rsidRPr="00E62B17" w:rsidRDefault="00726C12" w:rsidP="00C32F8F">
            <w:pPr>
              <w:spacing w:after="0"/>
              <w:jc w:val="right"/>
              <w:rPr>
                <w:sz w:val="22"/>
                <w:szCs w:val="22"/>
              </w:rPr>
            </w:pPr>
            <w:r w:rsidRPr="00E62B17">
              <w:rPr>
                <w:sz w:val="22"/>
                <w:szCs w:val="22"/>
              </w:rPr>
              <w:t>1998 - 2001</w:t>
            </w:r>
          </w:p>
        </w:tc>
      </w:tr>
    </w:tbl>
    <w:p w14:paraId="633361E9" w14:textId="420F043D" w:rsidR="00EF3E37" w:rsidRPr="00EF3E37" w:rsidRDefault="00EF3E37" w:rsidP="00EF3E37">
      <w:pPr>
        <w:pStyle w:val="Heading1"/>
      </w:pPr>
      <w:r w:rsidRPr="00EF3E37">
        <w:t>PROFESSIONAL DEVELOPMENT</w:t>
      </w:r>
    </w:p>
    <w:p w14:paraId="1B7F9B61" w14:textId="5C01EA96" w:rsidR="00A30EEF" w:rsidRPr="008B1724" w:rsidRDefault="00A30EEF" w:rsidP="00A30EEF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bookmarkStart w:id="0" w:name="_Hlk92276683"/>
      <w:r w:rsidRPr="008B1724">
        <w:rPr>
          <w:sz w:val="22"/>
          <w:szCs w:val="22"/>
        </w:rPr>
        <w:t xml:space="preserve">Member of the Middle States Commission Site Review Team for </w:t>
      </w:r>
      <w:r>
        <w:rPr>
          <w:sz w:val="22"/>
          <w:szCs w:val="22"/>
        </w:rPr>
        <w:t>re-</w:t>
      </w:r>
      <w:r w:rsidRPr="008B1724">
        <w:rPr>
          <w:sz w:val="22"/>
          <w:szCs w:val="22"/>
        </w:rPr>
        <w:t>accreditation</w:t>
      </w:r>
      <w:r>
        <w:rPr>
          <w:sz w:val="22"/>
          <w:szCs w:val="22"/>
        </w:rPr>
        <w:t xml:space="preserve"> of a private, </w:t>
      </w:r>
      <w:r>
        <w:rPr>
          <w:sz w:val="22"/>
          <w:szCs w:val="22"/>
        </w:rPr>
        <w:t xml:space="preserve">liberal arts </w:t>
      </w:r>
      <w:r>
        <w:rPr>
          <w:sz w:val="22"/>
          <w:szCs w:val="22"/>
        </w:rPr>
        <w:t>institution</w:t>
      </w:r>
      <w:r w:rsidRPr="008B1724">
        <w:rPr>
          <w:sz w:val="22"/>
          <w:szCs w:val="22"/>
        </w:rPr>
        <w:t xml:space="preserve">, </w:t>
      </w:r>
      <w:r>
        <w:rPr>
          <w:sz w:val="22"/>
          <w:szCs w:val="22"/>
        </w:rPr>
        <w:t>September 2022</w:t>
      </w:r>
      <w:r w:rsidRPr="008B1724">
        <w:rPr>
          <w:sz w:val="22"/>
          <w:szCs w:val="22"/>
        </w:rPr>
        <w:t xml:space="preserve">. </w:t>
      </w:r>
    </w:p>
    <w:p w14:paraId="72F621BC" w14:textId="77777777" w:rsidR="00A30EEF" w:rsidRDefault="00A30EEF" w:rsidP="00010359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</w:p>
    <w:p w14:paraId="1CB8BE3B" w14:textId="09789B9A" w:rsidR="008B1724" w:rsidRPr="008B1724" w:rsidRDefault="008B1724" w:rsidP="00010359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r w:rsidRPr="008B1724">
        <w:rPr>
          <w:sz w:val="22"/>
          <w:szCs w:val="22"/>
        </w:rPr>
        <w:t xml:space="preserve">Member of the Middle States Commission Site Review Team for </w:t>
      </w:r>
      <w:r>
        <w:rPr>
          <w:sz w:val="22"/>
          <w:szCs w:val="22"/>
        </w:rPr>
        <w:t xml:space="preserve">initial </w:t>
      </w:r>
      <w:r w:rsidRPr="008B1724">
        <w:rPr>
          <w:sz w:val="22"/>
          <w:szCs w:val="22"/>
        </w:rPr>
        <w:t>accreditation</w:t>
      </w:r>
      <w:r>
        <w:rPr>
          <w:sz w:val="22"/>
          <w:szCs w:val="22"/>
        </w:rPr>
        <w:t xml:space="preserve"> of a private, international institution</w:t>
      </w:r>
      <w:r w:rsidRPr="008B1724">
        <w:rPr>
          <w:sz w:val="22"/>
          <w:szCs w:val="22"/>
        </w:rPr>
        <w:t>, April 20</w:t>
      </w:r>
      <w:r>
        <w:rPr>
          <w:sz w:val="22"/>
          <w:szCs w:val="22"/>
        </w:rPr>
        <w:t>21</w:t>
      </w:r>
      <w:r w:rsidRPr="008B1724">
        <w:rPr>
          <w:sz w:val="22"/>
          <w:szCs w:val="22"/>
        </w:rPr>
        <w:t xml:space="preserve">. </w:t>
      </w:r>
    </w:p>
    <w:p w14:paraId="7FD7640E" w14:textId="77777777" w:rsidR="008B1724" w:rsidRPr="008B1724" w:rsidRDefault="008B1724" w:rsidP="00010359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</w:p>
    <w:p w14:paraId="6A90CC46" w14:textId="226E8C6E" w:rsidR="00531196" w:rsidRPr="008B1724" w:rsidRDefault="00531196" w:rsidP="00010359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r w:rsidRPr="008B1724">
        <w:rPr>
          <w:sz w:val="22"/>
          <w:szCs w:val="22"/>
        </w:rPr>
        <w:t xml:space="preserve">Member of the </w:t>
      </w:r>
      <w:r w:rsidR="00BA4281" w:rsidRPr="008B1724">
        <w:rPr>
          <w:sz w:val="22"/>
          <w:szCs w:val="22"/>
        </w:rPr>
        <w:t xml:space="preserve">Middle States Commission </w:t>
      </w:r>
      <w:r w:rsidRPr="008B1724">
        <w:rPr>
          <w:sz w:val="22"/>
          <w:szCs w:val="22"/>
        </w:rPr>
        <w:t>Site Review Team for</w:t>
      </w:r>
      <w:r w:rsidR="00BA4281" w:rsidRPr="008B1724">
        <w:rPr>
          <w:sz w:val="22"/>
          <w:szCs w:val="22"/>
        </w:rPr>
        <w:t xml:space="preserve"> re-accreditation</w:t>
      </w:r>
      <w:r w:rsidR="008B1724">
        <w:rPr>
          <w:sz w:val="22"/>
          <w:szCs w:val="22"/>
        </w:rPr>
        <w:t xml:space="preserve"> of a small private college</w:t>
      </w:r>
      <w:r w:rsidR="00BA4281" w:rsidRPr="008B1724">
        <w:rPr>
          <w:sz w:val="22"/>
          <w:szCs w:val="22"/>
        </w:rPr>
        <w:t>, April 2018.</w:t>
      </w:r>
      <w:r w:rsidRPr="008B1724">
        <w:rPr>
          <w:sz w:val="22"/>
          <w:szCs w:val="22"/>
        </w:rPr>
        <w:t xml:space="preserve"> </w:t>
      </w:r>
    </w:p>
    <w:bookmarkEnd w:id="0"/>
    <w:p w14:paraId="2F044797" w14:textId="77777777" w:rsidR="00531196" w:rsidRDefault="00531196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  <w:u w:val="single"/>
        </w:rPr>
      </w:pPr>
    </w:p>
    <w:p w14:paraId="496EE591" w14:textId="1015CA73" w:rsidR="005F5FB4" w:rsidRDefault="005F5FB4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  <w:u w:val="single"/>
        </w:rPr>
      </w:pPr>
      <w:r w:rsidRPr="005F5FB4">
        <w:rPr>
          <w:sz w:val="22"/>
          <w:szCs w:val="22"/>
          <w:u w:val="single"/>
        </w:rPr>
        <w:t>Using the Interregional Guidelines for Evaluation of Distance Education for P</w:t>
      </w:r>
      <w:r>
        <w:rPr>
          <w:sz w:val="22"/>
          <w:szCs w:val="22"/>
          <w:u w:val="single"/>
        </w:rPr>
        <w:t>rogram and Accreditation Review</w:t>
      </w:r>
      <w:r w:rsidRPr="005F5FB4">
        <w:rPr>
          <w:sz w:val="22"/>
          <w:szCs w:val="22"/>
        </w:rPr>
        <w:t>, 24 April 2017, Philadelphia, PA; Middle States Commission on Higher Education</w:t>
      </w:r>
    </w:p>
    <w:p w14:paraId="3E69C058" w14:textId="77777777" w:rsidR="005F5FB4" w:rsidRDefault="005F5FB4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  <w:u w:val="single"/>
        </w:rPr>
      </w:pPr>
    </w:p>
    <w:p w14:paraId="4540115E" w14:textId="77777777" w:rsid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r w:rsidRPr="00EF3E37">
        <w:rPr>
          <w:sz w:val="22"/>
          <w:szCs w:val="22"/>
          <w:u w:val="single"/>
        </w:rPr>
        <w:t>Leadership in Higher Education Conference</w:t>
      </w:r>
      <w:r>
        <w:rPr>
          <w:sz w:val="22"/>
          <w:szCs w:val="22"/>
        </w:rPr>
        <w:t>, 6-8 October 2016, Atlanta, GA; Magna Publications</w:t>
      </w:r>
    </w:p>
    <w:p w14:paraId="45E7284D" w14:textId="77777777" w:rsid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</w:p>
    <w:p w14:paraId="5001F40E" w14:textId="77777777" w:rsid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r w:rsidRPr="00EF3E37">
        <w:rPr>
          <w:sz w:val="22"/>
          <w:szCs w:val="22"/>
          <w:u w:val="single"/>
        </w:rPr>
        <w:t>Annual Meeting of the Association of American Colleges and Universities and American Conference of Academic Deans</w:t>
      </w:r>
      <w:r>
        <w:rPr>
          <w:sz w:val="22"/>
          <w:szCs w:val="22"/>
        </w:rPr>
        <w:t>, 20-23 January 2016, Washington, DC</w:t>
      </w:r>
    </w:p>
    <w:p w14:paraId="75FC8E01" w14:textId="77777777" w:rsid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</w:p>
    <w:p w14:paraId="74E0C328" w14:textId="77777777" w:rsid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r w:rsidRPr="00EF3E37">
        <w:rPr>
          <w:sz w:val="22"/>
          <w:szCs w:val="22"/>
          <w:u w:val="single"/>
        </w:rPr>
        <w:t>College and University Science Facilities Annual Conference</w:t>
      </w:r>
      <w:r>
        <w:rPr>
          <w:sz w:val="22"/>
          <w:szCs w:val="22"/>
        </w:rPr>
        <w:t>, 19-20 October 2015; Boston, MA; Tradeline, Conferences Inc.</w:t>
      </w:r>
    </w:p>
    <w:p w14:paraId="6DABCD0A" w14:textId="77777777" w:rsid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</w:p>
    <w:p w14:paraId="55EF94FC" w14:textId="55226A35" w:rsidR="00EF3E37" w:rsidRPr="00EF3E37" w:rsidRDefault="00EF3E37" w:rsidP="00EF3E37">
      <w:pPr>
        <w:tabs>
          <w:tab w:val="left" w:pos="1440"/>
          <w:tab w:val="left" w:pos="2880"/>
          <w:tab w:val="left" w:pos="4320"/>
          <w:tab w:val="left" w:pos="7560"/>
          <w:tab w:val="right" w:pos="9180"/>
        </w:tabs>
        <w:spacing w:after="0" w:line="240" w:lineRule="auto"/>
        <w:ind w:left="360"/>
        <w:rPr>
          <w:sz w:val="22"/>
          <w:szCs w:val="22"/>
        </w:rPr>
      </w:pPr>
      <w:r w:rsidRPr="00EF3E37">
        <w:rPr>
          <w:sz w:val="22"/>
          <w:szCs w:val="22"/>
          <w:u w:val="single"/>
        </w:rPr>
        <w:t>Fundraising for Deans Conference</w:t>
      </w:r>
      <w:r>
        <w:rPr>
          <w:sz w:val="22"/>
          <w:szCs w:val="22"/>
        </w:rPr>
        <w:t>, 24 October 2014, Washington, DC; Academic Impressions</w:t>
      </w:r>
    </w:p>
    <w:p w14:paraId="05B66896" w14:textId="43D06020" w:rsidR="00726C12" w:rsidRPr="008D507F" w:rsidRDefault="00726C12" w:rsidP="008D507F">
      <w:pPr>
        <w:pStyle w:val="Heading1"/>
      </w:pPr>
      <w:r w:rsidRPr="008E3911">
        <w:t>PROFESSIONAL SERVICE</w:t>
      </w:r>
    </w:p>
    <w:tbl>
      <w:tblPr>
        <w:tblStyle w:val="TableGrid"/>
        <w:tblW w:w="9126" w:type="dxa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  <w:gridCol w:w="1620"/>
      </w:tblGrid>
      <w:tr w:rsidR="00E62B17" w:rsidRPr="008D507F" w14:paraId="551C07D7" w14:textId="77777777" w:rsidTr="00047A7D">
        <w:tc>
          <w:tcPr>
            <w:tcW w:w="7506" w:type="dxa"/>
          </w:tcPr>
          <w:p w14:paraId="41D6FB4A" w14:textId="6F933702" w:rsidR="00E62B17" w:rsidRPr="008D507F" w:rsidRDefault="00264B7D" w:rsidP="008D507F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Site Team Reviewer for Middle States Commission on Higher Education</w:t>
            </w:r>
          </w:p>
          <w:p w14:paraId="6F731395" w14:textId="77777777" w:rsidR="00E62B17" w:rsidRPr="008D507F" w:rsidRDefault="00E62B17" w:rsidP="008D507F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C322D5" w14:textId="6305E874" w:rsidR="00E62B17" w:rsidRPr="008D507F" w:rsidRDefault="00264B7D" w:rsidP="008D507F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2018 - present</w:t>
            </w:r>
          </w:p>
        </w:tc>
      </w:tr>
      <w:tr w:rsidR="00264B7D" w:rsidRPr="008D507F" w14:paraId="3FA68123" w14:textId="77777777" w:rsidTr="00047A7D">
        <w:tc>
          <w:tcPr>
            <w:tcW w:w="7506" w:type="dxa"/>
          </w:tcPr>
          <w:p w14:paraId="60CD5182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Editor-in-Chief of </w:t>
            </w:r>
            <w:r w:rsidRPr="008D507F">
              <w:rPr>
                <w:rFonts w:asciiTheme="minorHAnsi" w:hAnsiTheme="minorHAnsi"/>
                <w:bCs/>
                <w:i/>
                <w:sz w:val="22"/>
                <w:szCs w:val="22"/>
              </w:rPr>
              <w:t>The Journal of Freshwater Ecology</w:t>
            </w: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 xml:space="preserve"> (Taylor and Francis Group)</w:t>
            </w:r>
          </w:p>
          <w:p w14:paraId="79393913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4F98D2" w14:textId="3FBCC54A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2011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present</w:t>
            </w:r>
          </w:p>
        </w:tc>
      </w:tr>
      <w:tr w:rsidR="00264B7D" w:rsidRPr="008D507F" w14:paraId="3A929A94" w14:textId="77777777" w:rsidTr="00047A7D">
        <w:tc>
          <w:tcPr>
            <w:tcW w:w="7506" w:type="dxa"/>
          </w:tcPr>
          <w:p w14:paraId="0FD0ECEF" w14:textId="0BF9E253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 xml:space="preserve">Project Leader and Leadership Team member for the Ecological Research as Education Network (EREN), funded by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NSF</w:t>
            </w: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hyperlink r:id="rId13" w:history="1">
              <w:r w:rsidRPr="008D507F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www.erenweb.org</w:t>
              </w:r>
            </w:hyperlink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 xml:space="preserve">. </w:t>
            </w:r>
          </w:p>
          <w:p w14:paraId="3C2197BC" w14:textId="4864049A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FC6D97E" w14:textId="2F1C5AB8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2010 - 2016</w:t>
            </w:r>
          </w:p>
        </w:tc>
      </w:tr>
      <w:tr w:rsidR="00264B7D" w:rsidRPr="008D507F" w14:paraId="0C4545B4" w14:textId="77777777" w:rsidTr="00047A7D">
        <w:tc>
          <w:tcPr>
            <w:tcW w:w="7506" w:type="dxa"/>
          </w:tcPr>
          <w:p w14:paraId="39E50580" w14:textId="77777777" w:rsidR="00264B7D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Committee on Climate Change, MD Water Monitoring Conference</w:t>
            </w:r>
          </w:p>
          <w:p w14:paraId="2EFAB46D" w14:textId="52FA5672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E87E61" w14:textId="68D342FB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2011 - 2014</w:t>
            </w:r>
          </w:p>
        </w:tc>
      </w:tr>
      <w:tr w:rsidR="00264B7D" w:rsidRPr="008D507F" w14:paraId="7FEAC352" w14:textId="77777777" w:rsidTr="00A37AED">
        <w:trPr>
          <w:trHeight w:val="1134"/>
        </w:trPr>
        <w:tc>
          <w:tcPr>
            <w:tcW w:w="7506" w:type="dxa"/>
          </w:tcPr>
          <w:p w14:paraId="1BD2D84B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Served (by invitation) on a scientific advisory panel for the Kentucky Energy and Environment Cabinet commenting on a new EPA document, “A Field-based Aquatic Life Benchmark for Conductivity in Central Appalachian Streams”</w:t>
            </w:r>
          </w:p>
          <w:p w14:paraId="02C0710B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ind w:left="378" w:hanging="36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5C16FC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2010</w:t>
            </w:r>
          </w:p>
        </w:tc>
      </w:tr>
      <w:tr w:rsidR="00264B7D" w:rsidRPr="008D507F" w14:paraId="0E278D36" w14:textId="77777777" w:rsidTr="00047A7D">
        <w:tc>
          <w:tcPr>
            <w:tcW w:w="7506" w:type="dxa"/>
          </w:tcPr>
          <w:p w14:paraId="59A3695C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Mid-Atlantic Chapter of the Ecological Society of America, Secretary</w:t>
            </w:r>
          </w:p>
          <w:p w14:paraId="6D0DDDB0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FE9F06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2008 - 2010</w:t>
            </w:r>
          </w:p>
        </w:tc>
      </w:tr>
      <w:tr w:rsidR="00264B7D" w:rsidRPr="008D507F" w14:paraId="74F84E45" w14:textId="77777777" w:rsidTr="00047A7D">
        <w:tc>
          <w:tcPr>
            <w:tcW w:w="7506" w:type="dxa"/>
          </w:tcPr>
          <w:p w14:paraId="1E6116E7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WV Academy of Science Proceedings, Asst. Editor</w:t>
            </w:r>
          </w:p>
        </w:tc>
        <w:tc>
          <w:tcPr>
            <w:tcW w:w="1620" w:type="dxa"/>
          </w:tcPr>
          <w:p w14:paraId="0DB85DEF" w14:textId="77777777" w:rsidR="00264B7D" w:rsidRPr="008D507F" w:rsidRDefault="00264B7D" w:rsidP="00264B7D">
            <w:pPr>
              <w:pStyle w:val="Footer"/>
              <w:tabs>
                <w:tab w:val="clear" w:pos="4320"/>
                <w:tab w:val="clear" w:pos="8640"/>
                <w:tab w:val="left" w:pos="720"/>
                <w:tab w:val="right" w:pos="9006"/>
              </w:tabs>
              <w:spacing w:after="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8D507F">
              <w:rPr>
                <w:rFonts w:asciiTheme="minorHAnsi" w:hAnsiTheme="minorHAnsi"/>
                <w:bCs/>
                <w:sz w:val="22"/>
                <w:szCs w:val="22"/>
              </w:rPr>
              <w:t>2004 - 2006</w:t>
            </w:r>
          </w:p>
        </w:tc>
      </w:tr>
    </w:tbl>
    <w:p w14:paraId="4F6E0C7E" w14:textId="77777777" w:rsidR="00726C12" w:rsidRPr="008E3911" w:rsidRDefault="00726C12" w:rsidP="008D507F">
      <w:pPr>
        <w:pStyle w:val="Heading1"/>
      </w:pPr>
      <w:r w:rsidRPr="008E3911">
        <w:t>AFFILIATIONS</w:t>
      </w:r>
    </w:p>
    <w:tbl>
      <w:tblPr>
        <w:tblStyle w:val="TableGrid"/>
        <w:tblW w:w="9396" w:type="dxa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3780"/>
      </w:tblGrid>
      <w:tr w:rsidR="00726C12" w:rsidRPr="00EF3E37" w14:paraId="14F8A6A1" w14:textId="77777777" w:rsidTr="00B93218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5A6" w14:textId="0A26D961" w:rsidR="00726C12" w:rsidRPr="00EF3E37" w:rsidRDefault="00726C12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  <w:r w:rsidRPr="00EF3E37">
              <w:rPr>
                <w:rFonts w:asciiTheme="minorHAnsi" w:hAnsiTheme="minorHAnsi"/>
                <w:sz w:val="22"/>
                <w:szCs w:val="22"/>
              </w:rPr>
              <w:t>Ecological Society of America</w:t>
            </w:r>
            <w:r w:rsidR="00CE4BF4" w:rsidRPr="00EF3E37">
              <w:rPr>
                <w:rFonts w:asciiTheme="minorHAnsi" w:hAnsiTheme="minorHAnsi"/>
                <w:sz w:val="22"/>
                <w:szCs w:val="22"/>
              </w:rPr>
              <w:t xml:space="preserve"> (ESA)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BC9" w14:textId="4F5FA127" w:rsidR="00726C12" w:rsidRPr="00EF3E37" w:rsidRDefault="00000000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B93218" w:rsidRPr="0049314D">
                <w:rPr>
                  <w:rStyle w:val="Hyperlink"/>
                  <w:sz w:val="22"/>
                  <w:szCs w:val="22"/>
                </w:rPr>
                <w:t>https://www.esa.org/</w:t>
              </w:r>
            </w:hyperlink>
            <w:r w:rsidR="00726C12" w:rsidRPr="00EF3E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26C12" w:rsidRPr="00EF3E37" w14:paraId="7270A442" w14:textId="77777777" w:rsidTr="00B93218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257" w14:textId="6FD23B98" w:rsidR="00726C12" w:rsidRPr="00EF3E37" w:rsidRDefault="00B93218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Association for Institutional Researchers (AIR)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1C1" w14:textId="24A427B4" w:rsidR="00726C12" w:rsidRPr="00EF3E37" w:rsidRDefault="00000000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B93218" w:rsidRPr="0049314D">
                <w:rPr>
                  <w:rStyle w:val="Hyperlink"/>
                  <w:sz w:val="22"/>
                  <w:szCs w:val="22"/>
                </w:rPr>
                <w:t>https://airweb.org/</w:t>
              </w:r>
            </w:hyperlink>
            <w:r w:rsidR="00B932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26C12" w:rsidRPr="00EF3E37" w14:paraId="0E29F914" w14:textId="77777777" w:rsidTr="00B93218">
        <w:tc>
          <w:tcPr>
            <w:tcW w:w="5616" w:type="dxa"/>
            <w:tcBorders>
              <w:top w:val="single" w:sz="4" w:space="0" w:color="auto"/>
            </w:tcBorders>
          </w:tcPr>
          <w:p w14:paraId="665A6E70" w14:textId="4D259879" w:rsidR="00726C12" w:rsidRPr="00EF3E37" w:rsidRDefault="00726C12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64B9F45" w14:textId="49C2B1A3" w:rsidR="00726C12" w:rsidRPr="00EF3E37" w:rsidRDefault="00726C12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6C12" w:rsidRPr="00EF3E37" w14:paraId="2F55DD46" w14:textId="77777777" w:rsidTr="00047A7D">
        <w:tc>
          <w:tcPr>
            <w:tcW w:w="5616" w:type="dxa"/>
          </w:tcPr>
          <w:p w14:paraId="7B453407" w14:textId="4D50896A" w:rsidR="00726C12" w:rsidRPr="00EF3E37" w:rsidRDefault="00726C12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8E9E07D" w14:textId="36574721" w:rsidR="00726C12" w:rsidRPr="00EF3E37" w:rsidRDefault="00726C12" w:rsidP="00047A7D">
            <w:pPr>
              <w:tabs>
                <w:tab w:val="right" w:pos="900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C4DFFE" w14:textId="77CBFA4D" w:rsidR="0072100D" w:rsidRDefault="00EF3E37" w:rsidP="004265E9">
      <w:pPr>
        <w:tabs>
          <w:tab w:val="left" w:pos="40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2100D" w:rsidSect="005C2FF6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55CE" w14:textId="77777777" w:rsidR="00780412" w:rsidRDefault="00780412" w:rsidP="005205CB">
      <w:r>
        <w:separator/>
      </w:r>
    </w:p>
  </w:endnote>
  <w:endnote w:type="continuationSeparator" w:id="0">
    <w:p w14:paraId="7E01C13E" w14:textId="77777777" w:rsidR="00780412" w:rsidRDefault="00780412" w:rsidP="005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30"/>
      <w:gridCol w:w="4818"/>
    </w:tblGrid>
    <w:tr w:rsidR="0073457D" w14:paraId="4088D0E2" w14:textId="77777777" w:rsidTr="005C2FF6">
      <w:trPr>
        <w:trHeight w:hRule="exact" w:val="9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C995F8D" w14:textId="77777777" w:rsidR="0073457D" w:rsidRDefault="0073457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32F372D3" w14:textId="77777777" w:rsidR="0073457D" w:rsidRDefault="0073457D">
          <w:pPr>
            <w:pStyle w:val="Header"/>
            <w:jc w:val="right"/>
            <w:rPr>
              <w:caps/>
              <w:sz w:val="18"/>
            </w:rPr>
          </w:pPr>
        </w:p>
      </w:tc>
    </w:tr>
    <w:tr w:rsidR="0073457D" w:rsidRPr="0073457D" w14:paraId="1898786A" w14:textId="77777777" w:rsidTr="005C2FF6">
      <w:trPr>
        <w:trHeight w:val="130"/>
        <w:jc w:val="center"/>
      </w:trPr>
      <w:tc>
        <w:tcPr>
          <w:tcW w:w="4686" w:type="dxa"/>
          <w:shd w:val="clear" w:color="auto" w:fill="auto"/>
          <w:vAlign w:val="center"/>
        </w:tcPr>
        <w:p w14:paraId="5BC24BD6" w14:textId="668AAE50" w:rsidR="0073457D" w:rsidRPr="0073457D" w:rsidRDefault="0073457D" w:rsidP="0073457D">
          <w:pPr>
            <w:pStyle w:val="Footer"/>
            <w:spacing w:after="0"/>
            <w:rPr>
              <w:rFonts w:asciiTheme="majorHAnsi" w:hAnsiTheme="majorHAnsi"/>
              <w:i/>
              <w:caps/>
              <w:color w:val="808080" w:themeColor="background1" w:themeShade="80"/>
              <w:sz w:val="22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7E4337F" w14:textId="5797F9DD" w:rsidR="0073457D" w:rsidRPr="0073457D" w:rsidRDefault="0073457D" w:rsidP="005C2FF6">
          <w:pPr>
            <w:pStyle w:val="Footer"/>
            <w:spacing w:after="0" w:line="240" w:lineRule="auto"/>
            <w:jc w:val="right"/>
            <w:rPr>
              <w:rFonts w:asciiTheme="majorHAnsi" w:hAnsiTheme="majorHAnsi"/>
              <w:i/>
              <w:caps/>
              <w:color w:val="808080" w:themeColor="background1" w:themeShade="80"/>
              <w:sz w:val="22"/>
              <w:szCs w:val="18"/>
            </w:rPr>
          </w:pPr>
          <w:r w:rsidRPr="0073457D">
            <w:rPr>
              <w:rFonts w:asciiTheme="majorHAnsi" w:hAnsiTheme="majorHAnsi"/>
              <w:i/>
              <w:caps/>
              <w:color w:val="808080" w:themeColor="background1" w:themeShade="80"/>
              <w:sz w:val="22"/>
              <w:szCs w:val="18"/>
            </w:rPr>
            <w:fldChar w:fldCharType="begin"/>
          </w:r>
          <w:r w:rsidRPr="0073457D">
            <w:rPr>
              <w:rFonts w:asciiTheme="majorHAnsi" w:hAnsiTheme="majorHAnsi"/>
              <w:i/>
              <w:caps/>
              <w:color w:val="808080" w:themeColor="background1" w:themeShade="80"/>
              <w:sz w:val="22"/>
              <w:szCs w:val="18"/>
            </w:rPr>
            <w:instrText xml:space="preserve"> PAGE   \* MERGEFORMAT </w:instrText>
          </w:r>
          <w:r w:rsidRPr="0073457D">
            <w:rPr>
              <w:rFonts w:asciiTheme="majorHAnsi" w:hAnsiTheme="majorHAnsi"/>
              <w:i/>
              <w:caps/>
              <w:color w:val="808080" w:themeColor="background1" w:themeShade="80"/>
              <w:sz w:val="22"/>
              <w:szCs w:val="18"/>
            </w:rPr>
            <w:fldChar w:fldCharType="separate"/>
          </w:r>
          <w:r w:rsidR="00BA4281">
            <w:rPr>
              <w:rFonts w:asciiTheme="majorHAnsi" w:hAnsiTheme="majorHAnsi"/>
              <w:i/>
              <w:caps/>
              <w:noProof/>
              <w:color w:val="808080" w:themeColor="background1" w:themeShade="80"/>
              <w:sz w:val="22"/>
              <w:szCs w:val="18"/>
            </w:rPr>
            <w:t>10</w:t>
          </w:r>
          <w:r w:rsidRPr="0073457D">
            <w:rPr>
              <w:rFonts w:asciiTheme="majorHAnsi" w:hAnsiTheme="majorHAnsi"/>
              <w:i/>
              <w:caps/>
              <w:noProof/>
              <w:color w:val="808080" w:themeColor="background1" w:themeShade="80"/>
              <w:sz w:val="22"/>
              <w:szCs w:val="18"/>
            </w:rPr>
            <w:fldChar w:fldCharType="end"/>
          </w:r>
        </w:p>
      </w:tc>
    </w:tr>
  </w:tbl>
  <w:p w14:paraId="19EC75D0" w14:textId="77777777" w:rsidR="00E36B09" w:rsidRDefault="00E36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30"/>
      <w:gridCol w:w="4818"/>
    </w:tblGrid>
    <w:tr w:rsidR="000D4DF5" w14:paraId="3771F629" w14:textId="77777777" w:rsidTr="005C2FF6">
      <w:trPr>
        <w:trHeight w:hRule="exact" w:val="115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17FCB1F2" w14:textId="77777777" w:rsidR="000D4DF5" w:rsidRDefault="000D4DF5" w:rsidP="005C2FF6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4435DCA" w14:textId="77777777" w:rsidR="000D4DF5" w:rsidRDefault="000D4DF5" w:rsidP="005C2FF6">
          <w:pPr>
            <w:pStyle w:val="Header"/>
            <w:jc w:val="right"/>
            <w:rPr>
              <w:caps/>
              <w:sz w:val="18"/>
            </w:rPr>
          </w:pPr>
        </w:p>
      </w:tc>
    </w:tr>
    <w:tr w:rsidR="000D4DF5" w14:paraId="6140926D" w14:textId="77777777" w:rsidTr="005C2FF6">
      <w:trPr>
        <w:trHeight w:val="130"/>
      </w:trPr>
      <w:tc>
        <w:tcPr>
          <w:tcW w:w="4686" w:type="dxa"/>
          <w:shd w:val="clear" w:color="auto" w:fill="auto"/>
          <w:vAlign w:val="center"/>
        </w:tcPr>
        <w:p w14:paraId="29FD4C53" w14:textId="41837DA2" w:rsidR="000D4DF5" w:rsidRDefault="000D4DF5" w:rsidP="005C2FF6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565E64A" w14:textId="21434C49" w:rsidR="000D4DF5" w:rsidRPr="005C2FF6" w:rsidRDefault="000D4DF5" w:rsidP="005C2FF6">
          <w:pPr>
            <w:pStyle w:val="Footer"/>
            <w:spacing w:after="0"/>
            <w:jc w:val="right"/>
            <w:rPr>
              <w:rFonts w:ascii="Calisto MT" w:hAnsi="Calisto MT"/>
              <w:caps/>
              <w:color w:val="808080" w:themeColor="background1" w:themeShade="80"/>
              <w:sz w:val="18"/>
              <w:szCs w:val="18"/>
            </w:rPr>
          </w:pPr>
          <w:r w:rsidRPr="005C2FF6">
            <w:rPr>
              <w:rFonts w:ascii="Calisto MT" w:hAnsi="Calisto MT"/>
              <w:caps/>
              <w:color w:val="808080" w:themeColor="background1" w:themeShade="80"/>
              <w:sz w:val="20"/>
              <w:szCs w:val="18"/>
            </w:rPr>
            <w:fldChar w:fldCharType="begin"/>
          </w:r>
          <w:r w:rsidRPr="005C2FF6">
            <w:rPr>
              <w:rFonts w:ascii="Calisto MT" w:hAnsi="Calisto MT"/>
              <w:caps/>
              <w:color w:val="808080" w:themeColor="background1" w:themeShade="80"/>
              <w:sz w:val="20"/>
              <w:szCs w:val="18"/>
            </w:rPr>
            <w:instrText xml:space="preserve"> PAGE   \* MERGEFORMAT </w:instrText>
          </w:r>
          <w:r w:rsidRPr="005C2FF6">
            <w:rPr>
              <w:rFonts w:ascii="Calisto MT" w:hAnsi="Calisto MT"/>
              <w:caps/>
              <w:color w:val="808080" w:themeColor="background1" w:themeShade="80"/>
              <w:sz w:val="20"/>
              <w:szCs w:val="18"/>
            </w:rPr>
            <w:fldChar w:fldCharType="separate"/>
          </w:r>
          <w:r w:rsidR="00621C63">
            <w:rPr>
              <w:rFonts w:ascii="Calisto MT" w:hAnsi="Calisto MT"/>
              <w:caps/>
              <w:noProof/>
              <w:color w:val="808080" w:themeColor="background1" w:themeShade="80"/>
              <w:sz w:val="20"/>
              <w:szCs w:val="18"/>
            </w:rPr>
            <w:t>1</w:t>
          </w:r>
          <w:r w:rsidRPr="005C2FF6">
            <w:rPr>
              <w:rFonts w:ascii="Calisto MT" w:hAnsi="Calisto MT"/>
              <w:caps/>
              <w:noProof/>
              <w:color w:val="808080" w:themeColor="background1" w:themeShade="80"/>
              <w:sz w:val="20"/>
              <w:szCs w:val="18"/>
            </w:rPr>
            <w:fldChar w:fldCharType="end"/>
          </w:r>
        </w:p>
      </w:tc>
    </w:tr>
  </w:tbl>
  <w:p w14:paraId="0B165AE8" w14:textId="77777777" w:rsidR="000D4DF5" w:rsidRDefault="000D4DF5" w:rsidP="005C2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F36E" w14:textId="77777777" w:rsidR="00780412" w:rsidRDefault="00780412" w:rsidP="005205CB">
      <w:r>
        <w:separator/>
      </w:r>
    </w:p>
  </w:footnote>
  <w:footnote w:type="continuationSeparator" w:id="0">
    <w:p w14:paraId="6DAA0AA2" w14:textId="77777777" w:rsidR="00780412" w:rsidRDefault="00780412" w:rsidP="0052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5"/>
      <w:gridCol w:w="5034"/>
    </w:tblGrid>
    <w:tr w:rsidR="009276E2" w:rsidRPr="009276E2" w14:paraId="465CDAE8" w14:textId="77777777" w:rsidTr="009276E2">
      <w:trPr>
        <w:trHeight w:val="396"/>
        <w:jc w:val="center"/>
      </w:trPr>
      <w:tc>
        <w:tcPr>
          <w:tcW w:w="4686" w:type="dxa"/>
          <w:shd w:val="clear" w:color="auto" w:fill="1F497D" w:themeFill="text2"/>
          <w:vAlign w:val="center"/>
        </w:tcPr>
        <w:p w14:paraId="618EBD83" w14:textId="77777777" w:rsidR="009276E2" w:rsidRPr="009276E2" w:rsidRDefault="009276E2" w:rsidP="009276E2">
          <w:pPr>
            <w:pStyle w:val="Header"/>
            <w:spacing w:after="0" w:line="240" w:lineRule="auto"/>
            <w:jc w:val="right"/>
            <w:rPr>
              <w:rFonts w:asciiTheme="majorHAnsi" w:hAnsiTheme="majorHAnsi"/>
              <w:color w:val="FFFFFF" w:themeColor="background1"/>
              <w:sz w:val="24"/>
              <w:szCs w:val="24"/>
            </w:rPr>
          </w:pPr>
        </w:p>
      </w:tc>
      <w:tc>
        <w:tcPr>
          <w:tcW w:w="5034" w:type="dxa"/>
          <w:shd w:val="clear" w:color="auto" w:fill="1F497D" w:themeFill="text2"/>
          <w:vAlign w:val="center"/>
        </w:tcPr>
        <w:p w14:paraId="3C092853" w14:textId="77777777" w:rsidR="009276E2" w:rsidRPr="009276E2" w:rsidRDefault="009276E2" w:rsidP="009276E2">
          <w:pPr>
            <w:pStyle w:val="Header"/>
            <w:spacing w:after="0" w:line="240" w:lineRule="auto"/>
            <w:jc w:val="right"/>
            <w:rPr>
              <w:caps/>
              <w:color w:val="FFFFFF" w:themeColor="background1"/>
              <w:sz w:val="24"/>
              <w:szCs w:val="24"/>
            </w:rPr>
          </w:pPr>
          <w:r w:rsidRPr="009276E2">
            <w:rPr>
              <w:rFonts w:asciiTheme="majorHAnsi" w:hAnsiTheme="majorHAnsi"/>
              <w:color w:val="FFFFFF" w:themeColor="background1"/>
              <w:sz w:val="24"/>
              <w:szCs w:val="24"/>
            </w:rPr>
            <w:t>Jeffrey A. Simmons, M.S., Ph.D.</w:t>
          </w:r>
        </w:p>
      </w:tc>
    </w:tr>
    <w:tr w:rsidR="009276E2" w14:paraId="3EDF0DB1" w14:textId="77777777" w:rsidTr="00706194">
      <w:trPr>
        <w:trHeight w:hRule="exact" w:val="115"/>
        <w:jc w:val="center"/>
      </w:trPr>
      <w:tc>
        <w:tcPr>
          <w:tcW w:w="4686" w:type="dxa"/>
          <w:shd w:val="clear" w:color="auto" w:fill="FFFF99"/>
          <w:tcMar>
            <w:top w:w="0" w:type="dxa"/>
            <w:bottom w:w="0" w:type="dxa"/>
          </w:tcMar>
        </w:tcPr>
        <w:p w14:paraId="7346DF8D" w14:textId="77777777" w:rsidR="009276E2" w:rsidRDefault="009276E2" w:rsidP="009276E2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034" w:type="dxa"/>
          <w:shd w:val="clear" w:color="auto" w:fill="FFFF99"/>
          <w:tcMar>
            <w:top w:w="0" w:type="dxa"/>
            <w:bottom w:w="0" w:type="dxa"/>
          </w:tcMar>
        </w:tcPr>
        <w:p w14:paraId="00FB2C4C" w14:textId="77777777" w:rsidR="009276E2" w:rsidRDefault="009276E2" w:rsidP="009276E2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54BFB585" w14:textId="3AEF09FF" w:rsidR="00E36B09" w:rsidRPr="0073457D" w:rsidRDefault="00E36B09" w:rsidP="0073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5"/>
      <w:gridCol w:w="5034"/>
    </w:tblGrid>
    <w:tr w:rsidR="009276E2" w14:paraId="242223CB" w14:textId="77777777" w:rsidTr="009276E2">
      <w:trPr>
        <w:trHeight w:val="576"/>
        <w:jc w:val="center"/>
      </w:trPr>
      <w:tc>
        <w:tcPr>
          <w:tcW w:w="4686" w:type="dxa"/>
          <w:shd w:val="clear" w:color="auto" w:fill="1F497D" w:themeFill="text2"/>
          <w:vAlign w:val="center"/>
        </w:tcPr>
        <w:p w14:paraId="09AB58E2" w14:textId="77777777" w:rsidR="009276E2" w:rsidRPr="00653AA1" w:rsidRDefault="009276E2" w:rsidP="009276E2">
          <w:pPr>
            <w:pStyle w:val="Header"/>
            <w:jc w:val="right"/>
            <w:rPr>
              <w:rFonts w:asciiTheme="majorHAnsi" w:hAnsiTheme="majorHAnsi"/>
              <w:color w:val="FFFFFF" w:themeColor="background1"/>
              <w:sz w:val="32"/>
              <w:szCs w:val="18"/>
            </w:rPr>
          </w:pPr>
        </w:p>
      </w:tc>
      <w:tc>
        <w:tcPr>
          <w:tcW w:w="5034" w:type="dxa"/>
          <w:shd w:val="clear" w:color="auto" w:fill="1F497D" w:themeFill="text2"/>
          <w:vAlign w:val="center"/>
        </w:tcPr>
        <w:p w14:paraId="0D7D89F5" w14:textId="77777777" w:rsidR="009276E2" w:rsidRDefault="009276E2" w:rsidP="009276E2">
          <w:pPr>
            <w:pStyle w:val="Header"/>
            <w:spacing w:after="0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9276E2">
            <w:rPr>
              <w:rFonts w:asciiTheme="majorHAnsi" w:hAnsiTheme="majorHAnsi"/>
              <w:color w:val="FFFFFF" w:themeColor="background1"/>
              <w:sz w:val="28"/>
              <w:szCs w:val="16"/>
            </w:rPr>
            <w:t>Jeffrey A. Simmons, M.S., Ph.D.</w:t>
          </w:r>
        </w:p>
      </w:tc>
    </w:tr>
    <w:tr w:rsidR="009276E2" w14:paraId="23D0615F" w14:textId="77777777" w:rsidTr="00706194">
      <w:trPr>
        <w:trHeight w:hRule="exact" w:val="115"/>
        <w:jc w:val="center"/>
      </w:trPr>
      <w:tc>
        <w:tcPr>
          <w:tcW w:w="4686" w:type="dxa"/>
          <w:shd w:val="clear" w:color="auto" w:fill="FFFF99"/>
          <w:tcMar>
            <w:top w:w="0" w:type="dxa"/>
            <w:bottom w:w="0" w:type="dxa"/>
          </w:tcMar>
        </w:tcPr>
        <w:p w14:paraId="4CC3E788" w14:textId="77777777" w:rsidR="009276E2" w:rsidRDefault="009276E2" w:rsidP="009276E2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034" w:type="dxa"/>
          <w:shd w:val="clear" w:color="auto" w:fill="FFFF99"/>
          <w:tcMar>
            <w:top w:w="0" w:type="dxa"/>
            <w:bottom w:w="0" w:type="dxa"/>
          </w:tcMar>
        </w:tcPr>
        <w:p w14:paraId="12961C82" w14:textId="77777777" w:rsidR="009276E2" w:rsidRDefault="009276E2" w:rsidP="009276E2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59E8E724" w14:textId="77777777" w:rsidR="000D4DF5" w:rsidRDefault="000D4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CA"/>
    <w:multiLevelType w:val="hybridMultilevel"/>
    <w:tmpl w:val="48BE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8FB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4B63BB"/>
    <w:multiLevelType w:val="hybridMultilevel"/>
    <w:tmpl w:val="71DA5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542F7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05A6354"/>
    <w:multiLevelType w:val="hybridMultilevel"/>
    <w:tmpl w:val="8EF0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32327"/>
    <w:multiLevelType w:val="hybridMultilevel"/>
    <w:tmpl w:val="A7C0F728"/>
    <w:lvl w:ilvl="0" w:tplc="836E9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56E4"/>
    <w:multiLevelType w:val="hybridMultilevel"/>
    <w:tmpl w:val="442CE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37C7C"/>
    <w:multiLevelType w:val="multilevel"/>
    <w:tmpl w:val="9F10AA0E"/>
    <w:lvl w:ilvl="0">
      <w:start w:val="3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31E335F"/>
    <w:multiLevelType w:val="hybridMultilevel"/>
    <w:tmpl w:val="A7C0F728"/>
    <w:lvl w:ilvl="0" w:tplc="836E9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17B5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AD43C1"/>
    <w:multiLevelType w:val="hybridMultilevel"/>
    <w:tmpl w:val="25569C5C"/>
    <w:lvl w:ilvl="0" w:tplc="353C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727C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F030DA0"/>
    <w:multiLevelType w:val="hybridMultilevel"/>
    <w:tmpl w:val="B7A0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516F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13C209C"/>
    <w:multiLevelType w:val="hybridMultilevel"/>
    <w:tmpl w:val="717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053C"/>
    <w:multiLevelType w:val="hybridMultilevel"/>
    <w:tmpl w:val="A7C0F728"/>
    <w:lvl w:ilvl="0" w:tplc="836E9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67BE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01543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BEA63FB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C44628F"/>
    <w:multiLevelType w:val="hybridMultilevel"/>
    <w:tmpl w:val="A99A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23E14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076E1B"/>
    <w:multiLevelType w:val="multilevel"/>
    <w:tmpl w:val="36245D7C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EAC2643"/>
    <w:multiLevelType w:val="hybridMultilevel"/>
    <w:tmpl w:val="961C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5707C"/>
    <w:multiLevelType w:val="hybridMultilevel"/>
    <w:tmpl w:val="3982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5572">
    <w:abstractNumId w:val="17"/>
  </w:num>
  <w:num w:numId="2" w16cid:durableId="462386682">
    <w:abstractNumId w:val="11"/>
  </w:num>
  <w:num w:numId="3" w16cid:durableId="1330594795">
    <w:abstractNumId w:val="20"/>
  </w:num>
  <w:num w:numId="4" w16cid:durableId="1448892005">
    <w:abstractNumId w:val="13"/>
  </w:num>
  <w:num w:numId="5" w16cid:durableId="2144808150">
    <w:abstractNumId w:val="1"/>
  </w:num>
  <w:num w:numId="6" w16cid:durableId="1868518967">
    <w:abstractNumId w:val="16"/>
  </w:num>
  <w:num w:numId="7" w16cid:durableId="124735448">
    <w:abstractNumId w:val="2"/>
  </w:num>
  <w:num w:numId="8" w16cid:durableId="2008048097">
    <w:abstractNumId w:val="0"/>
  </w:num>
  <w:num w:numId="9" w16cid:durableId="693534549">
    <w:abstractNumId w:val="21"/>
  </w:num>
  <w:num w:numId="10" w16cid:durableId="434790265">
    <w:abstractNumId w:val="18"/>
  </w:num>
  <w:num w:numId="11" w16cid:durableId="1710378497">
    <w:abstractNumId w:val="9"/>
  </w:num>
  <w:num w:numId="12" w16cid:durableId="400981839">
    <w:abstractNumId w:val="7"/>
  </w:num>
  <w:num w:numId="13" w16cid:durableId="1471170077">
    <w:abstractNumId w:val="8"/>
  </w:num>
  <w:num w:numId="14" w16cid:durableId="80182214">
    <w:abstractNumId w:val="19"/>
  </w:num>
  <w:num w:numId="15" w16cid:durableId="1768311893">
    <w:abstractNumId w:val="14"/>
  </w:num>
  <w:num w:numId="16" w16cid:durableId="872427027">
    <w:abstractNumId w:val="23"/>
  </w:num>
  <w:num w:numId="17" w16cid:durableId="1132089230">
    <w:abstractNumId w:val="10"/>
  </w:num>
  <w:num w:numId="18" w16cid:durableId="477574574">
    <w:abstractNumId w:val="6"/>
  </w:num>
  <w:num w:numId="19" w16cid:durableId="48041010">
    <w:abstractNumId w:val="3"/>
  </w:num>
  <w:num w:numId="20" w16cid:durableId="502596652">
    <w:abstractNumId w:val="5"/>
  </w:num>
  <w:num w:numId="21" w16cid:durableId="928391561">
    <w:abstractNumId w:val="15"/>
  </w:num>
  <w:num w:numId="22" w16cid:durableId="1055087421">
    <w:abstractNumId w:val="4"/>
  </w:num>
  <w:num w:numId="23" w16cid:durableId="1789424340">
    <w:abstractNumId w:val="12"/>
  </w:num>
  <w:num w:numId="24" w16cid:durableId="2051176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12"/>
    <w:rsid w:val="000029FA"/>
    <w:rsid w:val="00005E95"/>
    <w:rsid w:val="00010359"/>
    <w:rsid w:val="00012B5A"/>
    <w:rsid w:val="00024F1C"/>
    <w:rsid w:val="00031D32"/>
    <w:rsid w:val="00046C41"/>
    <w:rsid w:val="00047A7D"/>
    <w:rsid w:val="00062E9E"/>
    <w:rsid w:val="000714C0"/>
    <w:rsid w:val="00090A73"/>
    <w:rsid w:val="00096CBA"/>
    <w:rsid w:val="000D4DF5"/>
    <w:rsid w:val="000E692D"/>
    <w:rsid w:val="000F25DF"/>
    <w:rsid w:val="00122D67"/>
    <w:rsid w:val="0012589C"/>
    <w:rsid w:val="0014342D"/>
    <w:rsid w:val="001516B6"/>
    <w:rsid w:val="00160900"/>
    <w:rsid w:val="001766A1"/>
    <w:rsid w:val="00194ED9"/>
    <w:rsid w:val="001A0EA3"/>
    <w:rsid w:val="001B4E18"/>
    <w:rsid w:val="001C27A9"/>
    <w:rsid w:val="001E05D6"/>
    <w:rsid w:val="001E1CFF"/>
    <w:rsid w:val="001E1EBE"/>
    <w:rsid w:val="001F1458"/>
    <w:rsid w:val="002106A2"/>
    <w:rsid w:val="00217253"/>
    <w:rsid w:val="00217373"/>
    <w:rsid w:val="00217C1C"/>
    <w:rsid w:val="00221E08"/>
    <w:rsid w:val="002235CF"/>
    <w:rsid w:val="00236D51"/>
    <w:rsid w:val="00250992"/>
    <w:rsid w:val="0026287D"/>
    <w:rsid w:val="00264B7D"/>
    <w:rsid w:val="00282FFB"/>
    <w:rsid w:val="0028772A"/>
    <w:rsid w:val="002B244A"/>
    <w:rsid w:val="002C04A9"/>
    <w:rsid w:val="002D7B7B"/>
    <w:rsid w:val="002E1BFD"/>
    <w:rsid w:val="002E71E1"/>
    <w:rsid w:val="002E7743"/>
    <w:rsid w:val="002F59CF"/>
    <w:rsid w:val="00303F64"/>
    <w:rsid w:val="00311ECF"/>
    <w:rsid w:val="00340AB5"/>
    <w:rsid w:val="00357C15"/>
    <w:rsid w:val="003605F3"/>
    <w:rsid w:val="003638BF"/>
    <w:rsid w:val="00386760"/>
    <w:rsid w:val="003A3972"/>
    <w:rsid w:val="003B72F2"/>
    <w:rsid w:val="003E04A2"/>
    <w:rsid w:val="003E729A"/>
    <w:rsid w:val="0041170B"/>
    <w:rsid w:val="004265E9"/>
    <w:rsid w:val="00452262"/>
    <w:rsid w:val="00462ED9"/>
    <w:rsid w:val="00464277"/>
    <w:rsid w:val="00470662"/>
    <w:rsid w:val="00476483"/>
    <w:rsid w:val="0048625E"/>
    <w:rsid w:val="004C1904"/>
    <w:rsid w:val="004D77C7"/>
    <w:rsid w:val="00505CD0"/>
    <w:rsid w:val="005205CB"/>
    <w:rsid w:val="00531196"/>
    <w:rsid w:val="00531938"/>
    <w:rsid w:val="00533CED"/>
    <w:rsid w:val="005457A3"/>
    <w:rsid w:val="0054769E"/>
    <w:rsid w:val="00555E14"/>
    <w:rsid w:val="00556E39"/>
    <w:rsid w:val="00567498"/>
    <w:rsid w:val="00592F7A"/>
    <w:rsid w:val="005C2FF6"/>
    <w:rsid w:val="005D6D83"/>
    <w:rsid w:val="005E1B7B"/>
    <w:rsid w:val="005E3097"/>
    <w:rsid w:val="005E31D1"/>
    <w:rsid w:val="005E6C80"/>
    <w:rsid w:val="005F04C3"/>
    <w:rsid w:val="005F2FA2"/>
    <w:rsid w:val="005F5FB4"/>
    <w:rsid w:val="005F77A3"/>
    <w:rsid w:val="00613532"/>
    <w:rsid w:val="006167C6"/>
    <w:rsid w:val="00621C63"/>
    <w:rsid w:val="006314E3"/>
    <w:rsid w:val="00633D2B"/>
    <w:rsid w:val="006556BA"/>
    <w:rsid w:val="00663EB4"/>
    <w:rsid w:val="006B17BA"/>
    <w:rsid w:val="006C5DFE"/>
    <w:rsid w:val="006D01BF"/>
    <w:rsid w:val="006F209E"/>
    <w:rsid w:val="006F3A49"/>
    <w:rsid w:val="006F753D"/>
    <w:rsid w:val="007052E9"/>
    <w:rsid w:val="0072100D"/>
    <w:rsid w:val="00726C12"/>
    <w:rsid w:val="007339C8"/>
    <w:rsid w:val="0073457D"/>
    <w:rsid w:val="007409BA"/>
    <w:rsid w:val="0075477D"/>
    <w:rsid w:val="00780412"/>
    <w:rsid w:val="007960EB"/>
    <w:rsid w:val="007A4967"/>
    <w:rsid w:val="007B594D"/>
    <w:rsid w:val="007D0FD7"/>
    <w:rsid w:val="007F2773"/>
    <w:rsid w:val="008074E9"/>
    <w:rsid w:val="0082145F"/>
    <w:rsid w:val="0082683F"/>
    <w:rsid w:val="00850E6B"/>
    <w:rsid w:val="008731C2"/>
    <w:rsid w:val="008806F3"/>
    <w:rsid w:val="008A09CB"/>
    <w:rsid w:val="008A3B9F"/>
    <w:rsid w:val="008B1724"/>
    <w:rsid w:val="008B421E"/>
    <w:rsid w:val="008C1A2A"/>
    <w:rsid w:val="008D01E9"/>
    <w:rsid w:val="008D20E1"/>
    <w:rsid w:val="008D507F"/>
    <w:rsid w:val="008D6DA8"/>
    <w:rsid w:val="008E3911"/>
    <w:rsid w:val="0090168E"/>
    <w:rsid w:val="00926174"/>
    <w:rsid w:val="009276E2"/>
    <w:rsid w:val="00945EC0"/>
    <w:rsid w:val="0094623A"/>
    <w:rsid w:val="009602C5"/>
    <w:rsid w:val="00961C50"/>
    <w:rsid w:val="0097475B"/>
    <w:rsid w:val="0098665E"/>
    <w:rsid w:val="009B2CE0"/>
    <w:rsid w:val="009B38F1"/>
    <w:rsid w:val="009C66CB"/>
    <w:rsid w:val="009E2648"/>
    <w:rsid w:val="009E7B25"/>
    <w:rsid w:val="00A16458"/>
    <w:rsid w:val="00A30EEF"/>
    <w:rsid w:val="00A319F5"/>
    <w:rsid w:val="00A3371B"/>
    <w:rsid w:val="00A37AED"/>
    <w:rsid w:val="00A71EC8"/>
    <w:rsid w:val="00A87144"/>
    <w:rsid w:val="00A87910"/>
    <w:rsid w:val="00B13FAC"/>
    <w:rsid w:val="00B167AE"/>
    <w:rsid w:val="00B2118F"/>
    <w:rsid w:val="00B65FD0"/>
    <w:rsid w:val="00B71998"/>
    <w:rsid w:val="00B81BCF"/>
    <w:rsid w:val="00B93218"/>
    <w:rsid w:val="00B9470F"/>
    <w:rsid w:val="00B95192"/>
    <w:rsid w:val="00BA0A02"/>
    <w:rsid w:val="00BA116E"/>
    <w:rsid w:val="00BA4281"/>
    <w:rsid w:val="00BB5247"/>
    <w:rsid w:val="00BF6333"/>
    <w:rsid w:val="00C04A04"/>
    <w:rsid w:val="00C13F34"/>
    <w:rsid w:val="00C278E7"/>
    <w:rsid w:val="00C32F09"/>
    <w:rsid w:val="00C32F8F"/>
    <w:rsid w:val="00C57EE6"/>
    <w:rsid w:val="00C63641"/>
    <w:rsid w:val="00C70893"/>
    <w:rsid w:val="00C9102F"/>
    <w:rsid w:val="00C9627E"/>
    <w:rsid w:val="00CC3D79"/>
    <w:rsid w:val="00CE4BF4"/>
    <w:rsid w:val="00D159EE"/>
    <w:rsid w:val="00D60683"/>
    <w:rsid w:val="00D61490"/>
    <w:rsid w:val="00D6430B"/>
    <w:rsid w:val="00D65168"/>
    <w:rsid w:val="00D83A1D"/>
    <w:rsid w:val="00D95739"/>
    <w:rsid w:val="00DB2517"/>
    <w:rsid w:val="00DB6AE3"/>
    <w:rsid w:val="00DC08D9"/>
    <w:rsid w:val="00DF1932"/>
    <w:rsid w:val="00DF704A"/>
    <w:rsid w:val="00E22774"/>
    <w:rsid w:val="00E258BF"/>
    <w:rsid w:val="00E36B09"/>
    <w:rsid w:val="00E439D0"/>
    <w:rsid w:val="00E45BBF"/>
    <w:rsid w:val="00E5506C"/>
    <w:rsid w:val="00E62B17"/>
    <w:rsid w:val="00E66BCF"/>
    <w:rsid w:val="00E72118"/>
    <w:rsid w:val="00E73B8B"/>
    <w:rsid w:val="00E868AF"/>
    <w:rsid w:val="00EA5018"/>
    <w:rsid w:val="00EE0E84"/>
    <w:rsid w:val="00EF3E37"/>
    <w:rsid w:val="00EF7AD6"/>
    <w:rsid w:val="00F223DD"/>
    <w:rsid w:val="00F27E65"/>
    <w:rsid w:val="00F43DFA"/>
    <w:rsid w:val="00F65D06"/>
    <w:rsid w:val="00FA3112"/>
    <w:rsid w:val="00FA6F06"/>
    <w:rsid w:val="00FB6653"/>
    <w:rsid w:val="00FB7699"/>
    <w:rsid w:val="00FC633C"/>
    <w:rsid w:val="00FD463D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333F928"/>
  <w15:docId w15:val="{7AD21D93-6B8A-42BA-8603-32ED8D16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D0"/>
  </w:style>
  <w:style w:type="paragraph" w:styleId="Heading1">
    <w:name w:val="heading 1"/>
    <w:basedOn w:val="Normal"/>
    <w:next w:val="Normal"/>
    <w:link w:val="Heading1Char"/>
    <w:uiPriority w:val="9"/>
    <w:qFormat/>
    <w:rsid w:val="00E439D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9D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9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9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39D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39D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39D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9D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9D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9D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39D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39D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39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439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39D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439D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table" w:styleId="TableClassic1">
    <w:name w:val="Table Classic 1"/>
    <w:aliases w:val="ESA Style2"/>
    <w:basedOn w:val="TableNormal"/>
    <w:rsid w:val="00726C12"/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</w:tblBorders>
    </w:tblPr>
    <w:tcPr>
      <w:shd w:val="clear" w:color="auto" w:fill="auto"/>
    </w:tcPr>
    <w:tblStylePr w:type="firstRow">
      <w:pPr>
        <w:jc w:val="left"/>
      </w:pPr>
      <w:rPr>
        <w:rFonts w:ascii="Times New Roman" w:hAnsi="Times New Roman"/>
        <w:i/>
        <w:iCs/>
        <w:sz w:val="24"/>
      </w:rPr>
      <w:tblPr/>
      <w:tcPr>
        <w:tcBorders>
          <w:bottom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439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439D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Header">
    <w:name w:val="header"/>
    <w:basedOn w:val="Normal"/>
    <w:link w:val="HeaderChar"/>
    <w:uiPriority w:val="99"/>
    <w:rsid w:val="00726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1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726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1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726C12"/>
  </w:style>
  <w:style w:type="table" w:styleId="TableGrid">
    <w:name w:val="Table Grid"/>
    <w:basedOn w:val="TableNormal"/>
    <w:rsid w:val="00726C1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26C12"/>
    <w:pPr>
      <w:tabs>
        <w:tab w:val="left" w:pos="720"/>
        <w:tab w:val="left" w:pos="1440"/>
        <w:tab w:val="left" w:pos="7560"/>
        <w:tab w:val="right" w:pos="9180"/>
      </w:tabs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726C12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726C12"/>
    <w:pPr>
      <w:tabs>
        <w:tab w:val="left" w:pos="720"/>
        <w:tab w:val="left" w:pos="1440"/>
        <w:tab w:val="left" w:pos="7560"/>
        <w:tab w:val="right" w:pos="9180"/>
      </w:tabs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26C12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726C12"/>
    <w:pPr>
      <w:tabs>
        <w:tab w:val="left" w:pos="720"/>
        <w:tab w:val="left" w:pos="1440"/>
        <w:tab w:val="left" w:pos="7560"/>
        <w:tab w:val="right" w:pos="8640"/>
      </w:tabs>
      <w:ind w:left="720" w:right="720"/>
      <w:jc w:val="both"/>
    </w:pPr>
    <w:rPr>
      <w:rFonts w:ascii="Times New Roman" w:hAnsi="Times New Roman"/>
      <w:i/>
    </w:rPr>
  </w:style>
  <w:style w:type="paragraph" w:styleId="BodyTextIndent2">
    <w:name w:val="Body Text Indent 2"/>
    <w:basedOn w:val="Normal"/>
    <w:link w:val="BodyTextIndent2Char"/>
    <w:rsid w:val="00726C12"/>
    <w:pPr>
      <w:ind w:left="720" w:hanging="720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26C12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726C12"/>
    <w:rPr>
      <w:color w:val="0000FF"/>
      <w:u w:val="single"/>
    </w:rPr>
  </w:style>
  <w:style w:type="paragraph" w:customStyle="1" w:styleId="Official1">
    <w:name w:val="Official 1"/>
    <w:basedOn w:val="Normal"/>
    <w:link w:val="Official1Char"/>
    <w:rsid w:val="00726C12"/>
    <w:pPr>
      <w:jc w:val="both"/>
    </w:pPr>
  </w:style>
  <w:style w:type="paragraph" w:customStyle="1" w:styleId="OfficialSubhead">
    <w:name w:val="Official Subhead"/>
    <w:basedOn w:val="Normal"/>
    <w:link w:val="OfficialSubheadChar"/>
    <w:rsid w:val="00726C12"/>
    <w:pPr>
      <w:jc w:val="both"/>
    </w:pPr>
    <w:rPr>
      <w:b/>
    </w:rPr>
  </w:style>
  <w:style w:type="character" w:customStyle="1" w:styleId="Official1Char">
    <w:name w:val="Official 1 Char"/>
    <w:basedOn w:val="DefaultParagraphFont"/>
    <w:link w:val="Official1"/>
    <w:rsid w:val="00726C12"/>
    <w:rPr>
      <w:rFonts w:eastAsia="Times New Roman" w:cs="Times New Roman"/>
      <w:szCs w:val="20"/>
    </w:rPr>
  </w:style>
  <w:style w:type="paragraph" w:customStyle="1" w:styleId="OfficialHeading">
    <w:name w:val="Official Heading"/>
    <w:basedOn w:val="Normal"/>
    <w:link w:val="OfficialHeadingChar"/>
    <w:rsid w:val="00726C12"/>
    <w:pPr>
      <w:tabs>
        <w:tab w:val="left" w:pos="720"/>
        <w:tab w:val="left" w:pos="1440"/>
        <w:tab w:val="right" w:pos="9006"/>
      </w:tabs>
      <w:ind w:left="342"/>
      <w:jc w:val="center"/>
    </w:pPr>
    <w:rPr>
      <w:rFonts w:ascii="Times New Roman" w:hAnsi="Times New Roman"/>
      <w:b/>
      <w:bCs/>
      <w:sz w:val="28"/>
    </w:rPr>
  </w:style>
  <w:style w:type="character" w:customStyle="1" w:styleId="OfficialSubheadChar">
    <w:name w:val="Official Subhead Char"/>
    <w:basedOn w:val="DefaultParagraphFont"/>
    <w:link w:val="OfficialSubhead"/>
    <w:rsid w:val="00726C12"/>
    <w:rPr>
      <w:rFonts w:eastAsia="Times New Roman" w:cs="Times New Roman"/>
      <w:b/>
      <w:szCs w:val="20"/>
    </w:rPr>
  </w:style>
  <w:style w:type="character" w:customStyle="1" w:styleId="OfficialHeadingChar">
    <w:name w:val="Official Heading Char"/>
    <w:basedOn w:val="DefaultParagraphFont"/>
    <w:link w:val="OfficialHeading"/>
    <w:rsid w:val="00726C12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TableSimple2">
    <w:name w:val="Table Simple 2"/>
    <w:basedOn w:val="TableNormal"/>
    <w:rsid w:val="00726C12"/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26C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39D0"/>
    <w:rPr>
      <w:b/>
      <w:bCs/>
    </w:rPr>
  </w:style>
  <w:style w:type="character" w:styleId="FollowedHyperlink">
    <w:name w:val="FollowedHyperlink"/>
    <w:basedOn w:val="DefaultParagraphFont"/>
    <w:rsid w:val="00726C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9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9E"/>
    <w:rPr>
      <w:rFonts w:eastAsia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9D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9D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39D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9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439D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E439D0"/>
    <w:rPr>
      <w:i/>
      <w:iCs/>
    </w:rPr>
  </w:style>
  <w:style w:type="paragraph" w:styleId="NoSpacing">
    <w:name w:val="No Spacing"/>
    <w:uiPriority w:val="1"/>
    <w:qFormat/>
    <w:rsid w:val="00E439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39D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39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9D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9D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39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39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39D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439D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39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9D0"/>
    <w:pPr>
      <w:outlineLvl w:val="9"/>
    </w:pPr>
  </w:style>
  <w:style w:type="paragraph" w:customStyle="1" w:styleId="Default">
    <w:name w:val="Default"/>
    <w:rsid w:val="00D614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377simmons@gmail.com" TargetMode="External"/><Relationship Id="rId13" Type="http://schemas.openxmlformats.org/officeDocument/2006/relationships/hyperlink" Target="http://www.erenweb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iee.ecoed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library.wiley.com/doi/10.1002/rra.2796/abstr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rweb.org/" TargetMode="External"/><Relationship Id="rId10" Type="http://schemas.openxmlformats.org/officeDocument/2006/relationships/hyperlink" Target="https://doi.org/10.1525/abt.2020.82.3.14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effrey-simmons-69682636/" TargetMode="External"/><Relationship Id="rId14" Type="http://schemas.openxmlformats.org/officeDocument/2006/relationships/hyperlink" Target="https://www.e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C476-B4AA-482C-BDC5-19B77298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Simons, Jeffrey</dc:creator>
  <cp:lastModifiedBy>Simmons, Jeffrey</cp:lastModifiedBy>
  <cp:revision>3</cp:revision>
  <cp:lastPrinted>2017-01-26T02:54:00Z</cp:lastPrinted>
  <dcterms:created xsi:type="dcterms:W3CDTF">2022-05-15T02:17:00Z</dcterms:created>
  <dcterms:modified xsi:type="dcterms:W3CDTF">2022-11-30T02:56:00Z</dcterms:modified>
</cp:coreProperties>
</file>